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C8FAB" w14:textId="77777777" w:rsidR="007B2F9F" w:rsidRPr="00A75F47" w:rsidRDefault="007B2F9F">
      <w:pPr>
        <w:rPr>
          <w:rFonts w:cstheme="minorHAnsi"/>
          <w:b/>
          <w:bCs/>
          <w:sz w:val="24"/>
          <w:szCs w:val="24"/>
        </w:rPr>
      </w:pPr>
      <w:r w:rsidRPr="00A75F47">
        <w:rPr>
          <w:rFonts w:cstheme="minorHAnsi"/>
          <w:sz w:val="24"/>
          <w:szCs w:val="24"/>
        </w:rPr>
        <w:tab/>
      </w:r>
      <w:r w:rsidRPr="00A75F47">
        <w:rPr>
          <w:rFonts w:cstheme="minorHAnsi"/>
          <w:sz w:val="24"/>
          <w:szCs w:val="24"/>
        </w:rPr>
        <w:tab/>
      </w:r>
      <w:r w:rsidRPr="00A75F47">
        <w:rPr>
          <w:rFonts w:cstheme="minorHAnsi"/>
          <w:sz w:val="24"/>
          <w:szCs w:val="24"/>
        </w:rPr>
        <w:tab/>
      </w:r>
      <w:r w:rsidRPr="00A75F47">
        <w:rPr>
          <w:rFonts w:cstheme="minorHAnsi"/>
          <w:b/>
          <w:bCs/>
          <w:sz w:val="24"/>
          <w:szCs w:val="24"/>
        </w:rPr>
        <w:t xml:space="preserve">Experimental </w:t>
      </w:r>
      <w:r w:rsidR="00F76CA8" w:rsidRPr="00A75F47">
        <w:rPr>
          <w:rFonts w:cstheme="minorHAnsi"/>
          <w:b/>
          <w:bCs/>
          <w:sz w:val="24"/>
          <w:szCs w:val="24"/>
        </w:rPr>
        <w:t xml:space="preserve">“Vaccine” Notice of Liability </w:t>
      </w:r>
    </w:p>
    <w:p w14:paraId="2FF0852A" w14:textId="2FEE3A7F" w:rsidR="00F76CA8" w:rsidRPr="00A75F47" w:rsidRDefault="00DE09E2">
      <w:pPr>
        <w:rPr>
          <w:rFonts w:cstheme="minorHAnsi"/>
          <w:b/>
          <w:bCs/>
          <w:sz w:val="24"/>
          <w:szCs w:val="24"/>
        </w:rPr>
      </w:pPr>
      <w:r w:rsidRPr="00A75F47">
        <w:rPr>
          <w:rFonts w:cstheme="minorHAnsi"/>
          <w:b/>
          <w:bCs/>
          <w:sz w:val="24"/>
          <w:szCs w:val="24"/>
        </w:rPr>
        <w:tab/>
      </w:r>
      <w:r w:rsidRPr="00A75F47">
        <w:rPr>
          <w:rFonts w:cstheme="minorHAnsi"/>
          <w:b/>
          <w:bCs/>
          <w:sz w:val="24"/>
          <w:szCs w:val="24"/>
        </w:rPr>
        <w:tab/>
      </w:r>
      <w:r w:rsidRPr="00A75F47">
        <w:rPr>
          <w:rFonts w:cstheme="minorHAnsi"/>
          <w:b/>
          <w:bCs/>
          <w:sz w:val="24"/>
          <w:szCs w:val="24"/>
        </w:rPr>
        <w:tab/>
      </w:r>
      <w:r w:rsidRPr="00A75F47">
        <w:rPr>
          <w:rFonts w:cstheme="minorHAnsi"/>
          <w:b/>
          <w:bCs/>
          <w:sz w:val="24"/>
          <w:szCs w:val="24"/>
        </w:rPr>
        <w:tab/>
      </w:r>
      <w:r w:rsidRPr="00A75F47">
        <w:rPr>
          <w:rFonts w:cstheme="minorHAnsi"/>
          <w:b/>
          <w:bCs/>
          <w:sz w:val="24"/>
          <w:szCs w:val="24"/>
        </w:rPr>
        <w:tab/>
      </w:r>
      <w:r w:rsidR="005C724B" w:rsidRPr="00A75F47">
        <w:rPr>
          <w:rFonts w:cstheme="minorHAnsi"/>
          <w:b/>
          <w:bCs/>
          <w:sz w:val="24"/>
          <w:szCs w:val="24"/>
        </w:rPr>
        <w:t>No Jab, No Job</w:t>
      </w:r>
    </w:p>
    <w:p w14:paraId="39316144" w14:textId="77777777" w:rsidR="00DE09E2" w:rsidRPr="00A75F47" w:rsidRDefault="00DE09E2">
      <w:pPr>
        <w:rPr>
          <w:rFonts w:cstheme="minorHAnsi"/>
          <w:b/>
          <w:bCs/>
          <w:sz w:val="24"/>
          <w:szCs w:val="24"/>
        </w:rPr>
      </w:pPr>
    </w:p>
    <w:p w14:paraId="366D52B5" w14:textId="7CBEF74E" w:rsidR="00DE09E2" w:rsidRPr="00A75F47" w:rsidRDefault="003D6160">
      <w:pPr>
        <w:rPr>
          <w:rFonts w:cstheme="minorHAnsi"/>
          <w:sz w:val="24"/>
          <w:szCs w:val="24"/>
        </w:rPr>
      </w:pPr>
      <w:r w:rsidRPr="00A75F47">
        <w:rPr>
          <w:rFonts w:cstheme="minorHAnsi"/>
          <w:sz w:val="24"/>
          <w:szCs w:val="24"/>
        </w:rPr>
        <w:t>To</w:t>
      </w:r>
      <w:r w:rsidR="005C724B" w:rsidRPr="00A75F47">
        <w:rPr>
          <w:rFonts w:cstheme="minorHAnsi"/>
          <w:sz w:val="24"/>
          <w:szCs w:val="24"/>
        </w:rPr>
        <w:t>: Hospital administrators, Health</w:t>
      </w:r>
      <w:r w:rsidR="00CF3D3B" w:rsidRPr="00A75F47">
        <w:rPr>
          <w:rFonts w:cstheme="minorHAnsi"/>
          <w:sz w:val="24"/>
          <w:szCs w:val="24"/>
        </w:rPr>
        <w:t xml:space="preserve"> Department Employers, </w:t>
      </w:r>
      <w:r w:rsidR="005C724B" w:rsidRPr="00A75F47">
        <w:rPr>
          <w:rFonts w:cstheme="minorHAnsi"/>
          <w:sz w:val="24"/>
          <w:szCs w:val="24"/>
        </w:rPr>
        <w:t>Aged Care administrators, All Health Professional E</w:t>
      </w:r>
      <w:r w:rsidR="00CF3D3B" w:rsidRPr="00A75F47">
        <w:rPr>
          <w:rFonts w:cstheme="minorHAnsi"/>
          <w:sz w:val="24"/>
          <w:szCs w:val="24"/>
        </w:rPr>
        <w:t>mploye</w:t>
      </w:r>
      <w:r w:rsidR="005C724B" w:rsidRPr="00A75F47">
        <w:rPr>
          <w:rFonts w:cstheme="minorHAnsi"/>
          <w:sz w:val="24"/>
          <w:szCs w:val="24"/>
        </w:rPr>
        <w:t>r</w:t>
      </w:r>
      <w:r w:rsidR="00CF3D3B" w:rsidRPr="00A75F47">
        <w:rPr>
          <w:rFonts w:cstheme="minorHAnsi"/>
          <w:sz w:val="24"/>
          <w:szCs w:val="24"/>
        </w:rPr>
        <w:t>s</w:t>
      </w:r>
      <w:r w:rsidR="00C214AD" w:rsidRPr="00A75F47">
        <w:rPr>
          <w:rFonts w:cstheme="minorHAnsi"/>
          <w:sz w:val="24"/>
          <w:szCs w:val="24"/>
        </w:rPr>
        <w:t>,</w:t>
      </w:r>
      <w:r w:rsidR="00173608" w:rsidRPr="00A75F47">
        <w:rPr>
          <w:rFonts w:cstheme="minorHAnsi"/>
          <w:sz w:val="24"/>
          <w:szCs w:val="24"/>
        </w:rPr>
        <w:t xml:space="preserve"> </w:t>
      </w:r>
      <w:r w:rsidR="007F6D71" w:rsidRPr="00A75F47">
        <w:rPr>
          <w:rFonts w:cstheme="minorHAnsi"/>
          <w:sz w:val="24"/>
          <w:szCs w:val="24"/>
        </w:rPr>
        <w:t>whether or not they be in a paid or volunt</w:t>
      </w:r>
      <w:r w:rsidR="005014D9" w:rsidRPr="00A75F47">
        <w:rPr>
          <w:rFonts w:cstheme="minorHAnsi"/>
          <w:sz w:val="24"/>
          <w:szCs w:val="24"/>
        </w:rPr>
        <w:t>ary situation/position</w:t>
      </w:r>
      <w:r w:rsidR="00FF6116" w:rsidRPr="00A75F47">
        <w:rPr>
          <w:rFonts w:cstheme="minorHAnsi"/>
          <w:sz w:val="24"/>
          <w:szCs w:val="24"/>
        </w:rPr>
        <w:t>,</w:t>
      </w:r>
      <w:r w:rsidR="005C724B" w:rsidRPr="00A75F47">
        <w:rPr>
          <w:rFonts w:cstheme="minorHAnsi"/>
          <w:sz w:val="24"/>
          <w:szCs w:val="24"/>
        </w:rPr>
        <w:t xml:space="preserve"> </w:t>
      </w:r>
    </w:p>
    <w:p w14:paraId="1B0ABDE7" w14:textId="77777777" w:rsidR="00FF6116" w:rsidRPr="00A75F47" w:rsidRDefault="00FF6116">
      <w:pPr>
        <w:rPr>
          <w:rFonts w:cstheme="minorHAnsi"/>
          <w:sz w:val="24"/>
          <w:szCs w:val="24"/>
        </w:rPr>
      </w:pPr>
    </w:p>
    <w:p w14:paraId="6CB2193B" w14:textId="085037FB" w:rsidR="00C754AC" w:rsidRPr="00A75F47" w:rsidRDefault="00C754AC" w:rsidP="005C724B">
      <w:pPr>
        <w:jc w:val="center"/>
        <w:rPr>
          <w:rFonts w:cstheme="minorHAnsi"/>
          <w:b/>
          <w:bCs/>
          <w:sz w:val="24"/>
          <w:szCs w:val="24"/>
        </w:rPr>
      </w:pPr>
      <w:r w:rsidRPr="00A75F47">
        <w:rPr>
          <w:rFonts w:cstheme="minorHAnsi"/>
          <w:b/>
          <w:bCs/>
          <w:sz w:val="24"/>
          <w:szCs w:val="24"/>
        </w:rPr>
        <w:t xml:space="preserve">Notice to </w:t>
      </w:r>
      <w:r w:rsidR="00F6749A" w:rsidRPr="00A75F47">
        <w:rPr>
          <w:rFonts w:cstheme="minorHAnsi"/>
          <w:b/>
          <w:bCs/>
          <w:sz w:val="24"/>
          <w:szCs w:val="24"/>
        </w:rPr>
        <w:t>Agent is Not</w:t>
      </w:r>
      <w:r w:rsidR="00C4599A" w:rsidRPr="00A75F47">
        <w:rPr>
          <w:rFonts w:cstheme="minorHAnsi"/>
          <w:b/>
          <w:bCs/>
          <w:sz w:val="24"/>
          <w:szCs w:val="24"/>
        </w:rPr>
        <w:t xml:space="preserve">ice to </w:t>
      </w:r>
      <w:r w:rsidR="00CE5C07" w:rsidRPr="00A75F47">
        <w:rPr>
          <w:rFonts w:cstheme="minorHAnsi"/>
          <w:b/>
          <w:bCs/>
          <w:sz w:val="24"/>
          <w:szCs w:val="24"/>
        </w:rPr>
        <w:t>Principal</w:t>
      </w:r>
      <w:r w:rsidR="00C4599A" w:rsidRPr="00A75F47">
        <w:rPr>
          <w:rFonts w:cstheme="minorHAnsi"/>
          <w:b/>
          <w:bCs/>
          <w:sz w:val="24"/>
          <w:szCs w:val="24"/>
        </w:rPr>
        <w:t xml:space="preserve">.  Notice to </w:t>
      </w:r>
      <w:r w:rsidR="00CE5C07" w:rsidRPr="00A75F47">
        <w:rPr>
          <w:rFonts w:cstheme="minorHAnsi"/>
          <w:b/>
          <w:bCs/>
          <w:sz w:val="24"/>
          <w:szCs w:val="24"/>
        </w:rPr>
        <w:t xml:space="preserve">Principal </w:t>
      </w:r>
      <w:r w:rsidR="00F71038" w:rsidRPr="00A75F47">
        <w:rPr>
          <w:rFonts w:cstheme="minorHAnsi"/>
          <w:b/>
          <w:bCs/>
          <w:sz w:val="24"/>
          <w:szCs w:val="24"/>
        </w:rPr>
        <w:t>is Notice to Agent.</w:t>
      </w:r>
    </w:p>
    <w:p w14:paraId="3C032E28" w14:textId="77777777" w:rsidR="00F71038" w:rsidRPr="00A75F47" w:rsidRDefault="00F71038">
      <w:pPr>
        <w:rPr>
          <w:rFonts w:cstheme="minorHAnsi"/>
          <w:b/>
          <w:bCs/>
          <w:sz w:val="24"/>
          <w:szCs w:val="24"/>
        </w:rPr>
      </w:pPr>
    </w:p>
    <w:p w14:paraId="02D54E17" w14:textId="77777777" w:rsidR="00F71038" w:rsidRPr="00A75F47" w:rsidRDefault="00F71038">
      <w:pPr>
        <w:rPr>
          <w:rFonts w:cstheme="minorHAnsi"/>
          <w:b/>
          <w:bCs/>
          <w:sz w:val="24"/>
          <w:szCs w:val="24"/>
        </w:rPr>
      </w:pPr>
    </w:p>
    <w:p w14:paraId="0623F9B9" w14:textId="131F2EFB" w:rsidR="00FF6116" w:rsidRPr="00A75F47" w:rsidRDefault="00FF6116">
      <w:pPr>
        <w:rPr>
          <w:rFonts w:cstheme="minorHAnsi"/>
          <w:sz w:val="24"/>
          <w:szCs w:val="24"/>
        </w:rPr>
      </w:pPr>
      <w:r w:rsidRPr="00A75F47">
        <w:rPr>
          <w:rFonts w:cstheme="minorHAnsi"/>
          <w:b/>
          <w:bCs/>
          <w:sz w:val="24"/>
          <w:szCs w:val="24"/>
        </w:rPr>
        <w:t>Attention:</w:t>
      </w:r>
      <w:r w:rsidR="007564FE" w:rsidRPr="00A75F47">
        <w:rPr>
          <w:rFonts w:cstheme="minorHAnsi"/>
          <w:b/>
          <w:bCs/>
          <w:sz w:val="24"/>
          <w:szCs w:val="24"/>
        </w:rPr>
        <w:t xml:space="preserve"> …………………………………………………………..</w:t>
      </w:r>
      <w:r w:rsidR="005C724B" w:rsidRPr="00A75F47">
        <w:rPr>
          <w:rFonts w:cstheme="minorHAnsi"/>
          <w:b/>
          <w:bCs/>
          <w:sz w:val="24"/>
          <w:szCs w:val="24"/>
        </w:rPr>
        <w:t xml:space="preserve"> </w:t>
      </w:r>
      <w:r w:rsidR="00741E0C" w:rsidRPr="00A75F47">
        <w:rPr>
          <w:rFonts w:cstheme="minorHAnsi"/>
          <w:b/>
          <w:bCs/>
          <w:sz w:val="24"/>
          <w:szCs w:val="24"/>
        </w:rPr>
        <w:t>On this day</w:t>
      </w:r>
      <w:r w:rsidR="007F6525" w:rsidRPr="00A75F47">
        <w:rPr>
          <w:rFonts w:cstheme="minorHAnsi"/>
          <w:b/>
          <w:bCs/>
          <w:sz w:val="24"/>
          <w:szCs w:val="24"/>
        </w:rPr>
        <w:t>……………………………..</w:t>
      </w:r>
    </w:p>
    <w:p w14:paraId="2D2FE787" w14:textId="77777777" w:rsidR="007564FE" w:rsidRPr="00A75F47" w:rsidRDefault="007564FE">
      <w:pPr>
        <w:rPr>
          <w:rFonts w:cstheme="minorHAnsi"/>
          <w:sz w:val="24"/>
          <w:szCs w:val="24"/>
        </w:rPr>
      </w:pPr>
    </w:p>
    <w:p w14:paraId="21D1FE29" w14:textId="06690DCA" w:rsidR="007564FE" w:rsidRPr="00A75F47" w:rsidRDefault="007564FE">
      <w:pPr>
        <w:rPr>
          <w:rFonts w:cstheme="minorHAnsi"/>
          <w:b/>
          <w:bCs/>
          <w:sz w:val="24"/>
          <w:szCs w:val="24"/>
        </w:rPr>
      </w:pPr>
      <w:r w:rsidRPr="00A75F47">
        <w:rPr>
          <w:rFonts w:cstheme="minorHAnsi"/>
          <w:b/>
          <w:bCs/>
          <w:sz w:val="24"/>
          <w:szCs w:val="24"/>
        </w:rPr>
        <w:t>Re</w:t>
      </w:r>
      <w:r w:rsidR="009E590D" w:rsidRPr="00A75F47">
        <w:rPr>
          <w:rFonts w:cstheme="minorHAnsi"/>
          <w:b/>
          <w:bCs/>
          <w:sz w:val="24"/>
          <w:szCs w:val="24"/>
        </w:rPr>
        <w:t xml:space="preserve">: Experimental Covid-19 injections </w:t>
      </w:r>
      <w:r w:rsidR="005C724B" w:rsidRPr="00A75F47">
        <w:rPr>
          <w:rFonts w:cstheme="minorHAnsi"/>
          <w:b/>
          <w:bCs/>
          <w:sz w:val="24"/>
          <w:szCs w:val="24"/>
        </w:rPr>
        <w:t>Enforcement Orders</w:t>
      </w:r>
    </w:p>
    <w:p w14:paraId="101035C0" w14:textId="77777777" w:rsidR="000B207C" w:rsidRPr="00A75F47" w:rsidRDefault="000B207C">
      <w:pPr>
        <w:rPr>
          <w:rFonts w:cstheme="minorHAnsi"/>
          <w:b/>
          <w:bCs/>
          <w:sz w:val="24"/>
          <w:szCs w:val="24"/>
        </w:rPr>
      </w:pPr>
    </w:p>
    <w:p w14:paraId="58EACBD5" w14:textId="77777777" w:rsidR="000B207C" w:rsidRPr="00A75F47" w:rsidRDefault="000B207C">
      <w:pPr>
        <w:rPr>
          <w:rFonts w:cstheme="minorHAnsi"/>
          <w:b/>
          <w:bCs/>
          <w:sz w:val="24"/>
          <w:szCs w:val="24"/>
        </w:rPr>
      </w:pPr>
      <w:r w:rsidRPr="00A75F47">
        <w:rPr>
          <w:rFonts w:cstheme="minorHAnsi"/>
          <w:b/>
          <w:bCs/>
          <w:sz w:val="24"/>
          <w:szCs w:val="24"/>
        </w:rPr>
        <w:t xml:space="preserve">This is </w:t>
      </w:r>
      <w:r w:rsidR="00C36471" w:rsidRPr="00A75F47">
        <w:rPr>
          <w:rFonts w:cstheme="minorHAnsi"/>
          <w:b/>
          <w:bCs/>
          <w:sz w:val="24"/>
          <w:szCs w:val="24"/>
        </w:rPr>
        <w:t xml:space="preserve">your official and personal Notice of Liability </w:t>
      </w:r>
    </w:p>
    <w:p w14:paraId="429A965A" w14:textId="77777777" w:rsidR="00C36471" w:rsidRPr="00A75F47" w:rsidRDefault="00C36471">
      <w:pPr>
        <w:rPr>
          <w:rFonts w:cstheme="minorHAnsi"/>
          <w:b/>
          <w:bCs/>
          <w:sz w:val="24"/>
          <w:szCs w:val="24"/>
        </w:rPr>
      </w:pPr>
    </w:p>
    <w:p w14:paraId="1A839F1C" w14:textId="7ABBC55A" w:rsidR="00DB0A18" w:rsidRPr="00A75F47" w:rsidRDefault="00A0342D">
      <w:pPr>
        <w:rPr>
          <w:rFonts w:cstheme="minorHAnsi"/>
          <w:b/>
          <w:bCs/>
          <w:sz w:val="24"/>
          <w:szCs w:val="24"/>
        </w:rPr>
      </w:pPr>
      <w:r w:rsidRPr="00A75F47">
        <w:rPr>
          <w:rFonts w:cstheme="minorHAnsi"/>
          <w:b/>
          <w:bCs/>
          <w:sz w:val="24"/>
          <w:szCs w:val="24"/>
        </w:rPr>
        <w:t xml:space="preserve">As a person involved in the </w:t>
      </w:r>
      <w:r w:rsidR="005C724B" w:rsidRPr="00A75F47">
        <w:rPr>
          <w:rFonts w:cstheme="minorHAnsi"/>
          <w:b/>
          <w:bCs/>
          <w:sz w:val="24"/>
          <w:szCs w:val="24"/>
        </w:rPr>
        <w:t>health care</w:t>
      </w:r>
      <w:r w:rsidRPr="00A75F47">
        <w:rPr>
          <w:rFonts w:cstheme="minorHAnsi"/>
          <w:b/>
          <w:bCs/>
          <w:sz w:val="24"/>
          <w:szCs w:val="24"/>
        </w:rPr>
        <w:t xml:space="preserve"> system, you are </w:t>
      </w:r>
      <w:r w:rsidR="005C724B" w:rsidRPr="00A75F47">
        <w:rPr>
          <w:rFonts w:cstheme="minorHAnsi"/>
          <w:b/>
          <w:bCs/>
          <w:i/>
          <w:iCs/>
          <w:sz w:val="24"/>
          <w:szCs w:val="24"/>
        </w:rPr>
        <w:t>not</w:t>
      </w:r>
      <w:r w:rsidR="005C724B" w:rsidRPr="00A75F47">
        <w:rPr>
          <w:rFonts w:cstheme="minorHAnsi"/>
          <w:b/>
          <w:bCs/>
          <w:sz w:val="24"/>
          <w:szCs w:val="24"/>
        </w:rPr>
        <w:t xml:space="preserve"> under any obligation to prescribe, recommend, facilitate, </w:t>
      </w:r>
      <w:r w:rsidR="0056148D" w:rsidRPr="00A75F47">
        <w:rPr>
          <w:rFonts w:cstheme="minorHAnsi"/>
          <w:b/>
          <w:bCs/>
          <w:sz w:val="24"/>
          <w:szCs w:val="24"/>
        </w:rPr>
        <w:t xml:space="preserve">using </w:t>
      </w:r>
      <w:r w:rsidR="005C724B" w:rsidRPr="00A75F47">
        <w:rPr>
          <w:rFonts w:cstheme="minorHAnsi"/>
          <w:b/>
          <w:bCs/>
          <w:sz w:val="24"/>
          <w:szCs w:val="24"/>
        </w:rPr>
        <w:t xml:space="preserve">force or </w:t>
      </w:r>
      <w:r w:rsidR="001D7EA3" w:rsidRPr="00A75F47">
        <w:rPr>
          <w:rFonts w:cstheme="minorHAnsi"/>
          <w:b/>
          <w:bCs/>
          <w:sz w:val="24"/>
          <w:szCs w:val="24"/>
        </w:rPr>
        <w:t xml:space="preserve">coercion </w:t>
      </w:r>
      <w:r w:rsidR="000D23BC" w:rsidRPr="00A75F47">
        <w:rPr>
          <w:rFonts w:cstheme="minorHAnsi"/>
          <w:b/>
          <w:bCs/>
          <w:sz w:val="24"/>
          <w:szCs w:val="24"/>
        </w:rPr>
        <w:t xml:space="preserve">to insist </w:t>
      </w:r>
      <w:r w:rsidR="005C724B" w:rsidRPr="00A75F47">
        <w:rPr>
          <w:rFonts w:cstheme="minorHAnsi"/>
          <w:b/>
          <w:bCs/>
          <w:sz w:val="24"/>
          <w:szCs w:val="24"/>
        </w:rPr>
        <w:t>your employees</w:t>
      </w:r>
      <w:r w:rsidR="000D23BC" w:rsidRPr="00A75F47">
        <w:rPr>
          <w:rFonts w:cstheme="minorHAnsi"/>
          <w:b/>
          <w:bCs/>
          <w:sz w:val="24"/>
          <w:szCs w:val="24"/>
        </w:rPr>
        <w:t xml:space="preserve"> submit to the Experimental </w:t>
      </w:r>
      <w:r w:rsidR="008F13FE" w:rsidRPr="00A75F47">
        <w:rPr>
          <w:rFonts w:cstheme="minorHAnsi"/>
          <w:b/>
          <w:bCs/>
          <w:sz w:val="24"/>
          <w:szCs w:val="24"/>
        </w:rPr>
        <w:t>medical treatment for Covid-19</w:t>
      </w:r>
      <w:r w:rsidR="005D4903" w:rsidRPr="00A75F47">
        <w:rPr>
          <w:rFonts w:cstheme="minorHAnsi"/>
          <w:b/>
          <w:bCs/>
          <w:sz w:val="24"/>
          <w:szCs w:val="24"/>
        </w:rPr>
        <w:t xml:space="preserve">, namely being injected with one of the Experimental gene therapies </w:t>
      </w:r>
      <w:r w:rsidR="00BB19D7" w:rsidRPr="00A75F47">
        <w:rPr>
          <w:rFonts w:cstheme="minorHAnsi"/>
          <w:b/>
          <w:bCs/>
          <w:sz w:val="24"/>
          <w:szCs w:val="24"/>
        </w:rPr>
        <w:t xml:space="preserve">commonly referred to as </w:t>
      </w:r>
      <w:r w:rsidR="008C65CA" w:rsidRPr="00A75F47">
        <w:rPr>
          <w:rFonts w:cstheme="minorHAnsi"/>
          <w:b/>
          <w:bCs/>
          <w:sz w:val="24"/>
          <w:szCs w:val="24"/>
        </w:rPr>
        <w:t>“vaccines”</w:t>
      </w:r>
      <w:r w:rsidR="005C724B" w:rsidRPr="00A75F47">
        <w:rPr>
          <w:rFonts w:cstheme="minorHAnsi"/>
          <w:b/>
          <w:bCs/>
          <w:sz w:val="24"/>
          <w:szCs w:val="24"/>
        </w:rPr>
        <w:t>.</w:t>
      </w:r>
    </w:p>
    <w:p w14:paraId="1493D0DB" w14:textId="05C00E72" w:rsidR="00DB0A18" w:rsidRPr="00A75F47" w:rsidRDefault="00DB0A18">
      <w:pPr>
        <w:rPr>
          <w:rFonts w:cstheme="minorHAnsi"/>
          <w:b/>
          <w:bCs/>
          <w:sz w:val="24"/>
          <w:szCs w:val="24"/>
        </w:rPr>
      </w:pPr>
    </w:p>
    <w:p w14:paraId="44D54DBB" w14:textId="715F0CA6" w:rsidR="00193951" w:rsidRPr="00A75F47" w:rsidRDefault="00DB0A18"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 xml:space="preserve">Standing Direction </w:t>
      </w:r>
      <w:r w:rsidRPr="00A75F47">
        <w:rPr>
          <w:rFonts w:eastAsia="Times New Roman" w:cstheme="minorHAnsi"/>
          <w:color w:val="000000" w:themeColor="text1"/>
          <w:sz w:val="24"/>
          <w:szCs w:val="24"/>
          <w:shd w:val="clear" w:color="auto" w:fill="FFFFFF"/>
        </w:rPr>
        <w:t>– I do not consent to being subjected to and or submitt</w:t>
      </w:r>
      <w:r w:rsidR="00385E7C" w:rsidRPr="00A75F47">
        <w:rPr>
          <w:rFonts w:eastAsia="Times New Roman" w:cstheme="minorHAnsi"/>
          <w:color w:val="000000" w:themeColor="text1"/>
          <w:sz w:val="24"/>
          <w:szCs w:val="24"/>
          <w:shd w:val="clear" w:color="auto" w:fill="FFFFFF"/>
        </w:rPr>
        <w:t>ing</w:t>
      </w:r>
      <w:r w:rsidRPr="00A75F47">
        <w:rPr>
          <w:rFonts w:eastAsia="Times New Roman" w:cstheme="minorHAnsi"/>
          <w:color w:val="000000" w:themeColor="text1"/>
          <w:sz w:val="24"/>
          <w:szCs w:val="24"/>
          <w:shd w:val="clear" w:color="auto" w:fill="FFFFFF"/>
        </w:rPr>
        <w:t xml:space="preserve"> to any medical procedure</w:t>
      </w:r>
      <w:r w:rsidR="00B74C8E" w:rsidRPr="00A75F47">
        <w:rPr>
          <w:rFonts w:eastAsia="Times New Roman" w:cstheme="minorHAnsi"/>
          <w:color w:val="000000" w:themeColor="text1"/>
          <w:sz w:val="24"/>
          <w:szCs w:val="24"/>
          <w:shd w:val="clear" w:color="auto" w:fill="FFFFFF"/>
        </w:rPr>
        <w:t>s</w:t>
      </w:r>
      <w:r w:rsidR="00CC12BF" w:rsidRPr="00A75F47">
        <w:rPr>
          <w:rFonts w:eastAsia="Times New Roman" w:cstheme="minorHAnsi"/>
          <w:color w:val="000000" w:themeColor="text1"/>
          <w:sz w:val="24"/>
          <w:szCs w:val="24"/>
          <w:shd w:val="clear" w:color="auto" w:fill="FFFFFF"/>
        </w:rPr>
        <w:t>/</w:t>
      </w:r>
      <w:r w:rsidR="00B74C8E" w:rsidRPr="00A75F47">
        <w:rPr>
          <w:rFonts w:eastAsia="Times New Roman" w:cstheme="minorHAnsi"/>
          <w:color w:val="000000" w:themeColor="text1"/>
          <w:sz w:val="24"/>
          <w:szCs w:val="24"/>
          <w:shd w:val="clear" w:color="auto" w:fill="FFFFFF"/>
        </w:rPr>
        <w:t xml:space="preserve">services </w:t>
      </w:r>
      <w:r w:rsidR="001C40E7" w:rsidRPr="00A75F47">
        <w:rPr>
          <w:rFonts w:eastAsia="Times New Roman" w:cstheme="minorHAnsi"/>
          <w:color w:val="000000" w:themeColor="text1"/>
          <w:sz w:val="24"/>
          <w:szCs w:val="24"/>
          <w:shd w:val="clear" w:color="auto" w:fill="FFFFFF"/>
        </w:rPr>
        <w:t>of any nature whatsoever</w:t>
      </w:r>
      <w:r w:rsidR="005C724B" w:rsidRPr="00A75F47">
        <w:rPr>
          <w:rFonts w:eastAsia="Times New Roman" w:cstheme="minorHAnsi"/>
          <w:color w:val="000000" w:themeColor="text1"/>
          <w:sz w:val="24"/>
          <w:szCs w:val="24"/>
          <w:shd w:val="clear" w:color="auto" w:fill="FFFFFF"/>
        </w:rPr>
        <w:t>,</w:t>
      </w:r>
      <w:r w:rsidR="00D70405" w:rsidRPr="00A75F47">
        <w:rPr>
          <w:rFonts w:eastAsia="Times New Roman" w:cstheme="minorHAnsi"/>
          <w:color w:val="000000" w:themeColor="text1"/>
          <w:sz w:val="24"/>
          <w:szCs w:val="24"/>
          <w:shd w:val="clear" w:color="auto" w:fill="FFFFFF"/>
        </w:rPr>
        <w:t xml:space="preserve"> other</w:t>
      </w:r>
      <w:r w:rsidR="003705F8" w:rsidRPr="00A75F47">
        <w:rPr>
          <w:rFonts w:eastAsia="Times New Roman" w:cstheme="minorHAnsi"/>
          <w:color w:val="000000" w:themeColor="text1"/>
          <w:sz w:val="24"/>
          <w:szCs w:val="24"/>
          <w:shd w:val="clear" w:color="auto" w:fill="FFFFFF"/>
        </w:rPr>
        <w:t xml:space="preserve"> than Emergency First Aid</w:t>
      </w:r>
      <w:r w:rsidR="005C724B" w:rsidRPr="00A75F47">
        <w:rPr>
          <w:rFonts w:eastAsia="Times New Roman" w:cstheme="minorHAnsi"/>
          <w:color w:val="000000" w:themeColor="text1"/>
          <w:sz w:val="24"/>
          <w:szCs w:val="24"/>
          <w:shd w:val="clear" w:color="auto" w:fill="FFFFFF"/>
        </w:rPr>
        <w:t xml:space="preserve"> in a </w:t>
      </w:r>
      <w:r w:rsidR="00385E7C" w:rsidRPr="00A75F47">
        <w:rPr>
          <w:rFonts w:eastAsia="Times New Roman" w:cstheme="minorHAnsi"/>
          <w:color w:val="000000" w:themeColor="text1"/>
          <w:sz w:val="24"/>
          <w:szCs w:val="24"/>
          <w:shd w:val="clear" w:color="auto" w:fill="FFFFFF"/>
        </w:rPr>
        <w:t>life-threatening</w:t>
      </w:r>
      <w:r w:rsidR="005C724B" w:rsidRPr="00A75F47">
        <w:rPr>
          <w:rFonts w:eastAsia="Times New Roman" w:cstheme="minorHAnsi"/>
          <w:color w:val="000000" w:themeColor="text1"/>
          <w:sz w:val="24"/>
          <w:szCs w:val="24"/>
          <w:shd w:val="clear" w:color="auto" w:fill="FFFFFF"/>
        </w:rPr>
        <w:t xml:space="preserve"> situation</w:t>
      </w:r>
      <w:r w:rsidR="002A1A73" w:rsidRPr="00A75F47">
        <w:rPr>
          <w:rFonts w:eastAsia="Times New Roman" w:cstheme="minorHAnsi"/>
          <w:color w:val="000000" w:themeColor="text1"/>
          <w:sz w:val="24"/>
          <w:szCs w:val="24"/>
          <w:shd w:val="clear" w:color="auto" w:fill="FFFFFF"/>
        </w:rPr>
        <w:t>.</w:t>
      </w: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This letter is a standing direction.</w:t>
      </w:r>
      <w:r w:rsidR="00941995" w:rsidRPr="00A75F47">
        <w:rPr>
          <w:rFonts w:eastAsia="Times New Roman" w:cstheme="minorHAnsi"/>
          <w:color w:val="000000" w:themeColor="text1"/>
          <w:sz w:val="24"/>
          <w:szCs w:val="24"/>
          <w:shd w:val="clear" w:color="auto" w:fill="FFFFFF"/>
        </w:rPr>
        <w:t xml:space="preserve"> </w:t>
      </w:r>
      <w:r w:rsidRPr="00A75F47">
        <w:rPr>
          <w:rFonts w:eastAsia="Times New Roman" w:cstheme="minorHAnsi"/>
          <w:color w:val="000000" w:themeColor="text1"/>
          <w:sz w:val="24"/>
          <w:szCs w:val="24"/>
          <w:shd w:val="clear" w:color="auto" w:fill="FFFFFF"/>
        </w:rPr>
        <w:t xml:space="preserve"> It has effect from the date of this letter and will continue to have effect until I revoke this direction. </w:t>
      </w:r>
      <w:r w:rsidR="00941995" w:rsidRPr="00A75F47">
        <w:rPr>
          <w:rFonts w:eastAsia="Times New Roman" w:cstheme="minorHAnsi"/>
          <w:color w:val="000000" w:themeColor="text1"/>
          <w:sz w:val="24"/>
          <w:szCs w:val="24"/>
          <w:shd w:val="clear" w:color="auto" w:fill="FFFFFF"/>
        </w:rPr>
        <w:t xml:space="preserve"> </w:t>
      </w:r>
    </w:p>
    <w:p w14:paraId="05B429A2" w14:textId="6BADDB94" w:rsidR="009263BA" w:rsidRPr="00A75F47" w:rsidRDefault="009263BA" w:rsidP="00DB0A18">
      <w:pPr>
        <w:divId w:val="1358000537"/>
        <w:rPr>
          <w:rFonts w:eastAsia="Times New Roman" w:cstheme="minorHAnsi"/>
          <w:color w:val="000000" w:themeColor="text1"/>
          <w:sz w:val="24"/>
          <w:szCs w:val="24"/>
          <w:shd w:val="clear" w:color="auto" w:fill="FFFFFF"/>
        </w:rPr>
      </w:pPr>
    </w:p>
    <w:p w14:paraId="79253B4A" w14:textId="66752128" w:rsidR="009263BA" w:rsidRPr="00A75F47" w:rsidRDefault="009263BA" w:rsidP="009263BA">
      <w:pPr>
        <w:divId w:val="1358000537"/>
        <w:rPr>
          <w:rFonts w:eastAsia="Times New Roman" w:cstheme="minorHAnsi"/>
          <w:b/>
          <w:bCs/>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Our Commonwealth of Australia Constitution Act 1901 states:</w:t>
      </w:r>
    </w:p>
    <w:p w14:paraId="3685F3A4" w14:textId="4BE0BAEF" w:rsidR="00193951" w:rsidRPr="00A75F47" w:rsidRDefault="00193951" w:rsidP="009263BA">
      <w:pPr>
        <w:divId w:val="1358000537"/>
        <w:rPr>
          <w:rFonts w:eastAsia="Times New Roman" w:cstheme="minorHAnsi"/>
          <w:b/>
          <w:bCs/>
          <w:color w:val="000000" w:themeColor="text1"/>
          <w:sz w:val="24"/>
          <w:szCs w:val="24"/>
          <w:shd w:val="clear" w:color="auto" w:fill="FFFFFF"/>
        </w:rPr>
      </w:pPr>
    </w:p>
    <w:p w14:paraId="0770534C" w14:textId="70EDFD65" w:rsidR="00193951" w:rsidRPr="00A75F47" w:rsidRDefault="00193951" w:rsidP="009263BA">
      <w:pPr>
        <w:divId w:val="1358000537"/>
        <w:rPr>
          <w:rFonts w:eastAsia="Times New Roman" w:cstheme="minorHAnsi"/>
          <w:i/>
          <w:iCs/>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 xml:space="preserve">Section 5. </w:t>
      </w:r>
      <w:r w:rsidRPr="00A75F47">
        <w:rPr>
          <w:rFonts w:eastAsia="Times New Roman" w:cstheme="minorHAnsi"/>
          <w:i/>
          <w:iCs/>
          <w:color w:val="000000" w:themeColor="text1"/>
          <w:sz w:val="24"/>
          <w:szCs w:val="24"/>
          <w:shd w:val="clear" w:color="auto" w:fill="FFFFFF"/>
        </w:rPr>
        <w:t>This Act, and all laws made by the Parliament of the Commonwealth under the Constitution, shall be binding on the courts, judges, and people of every State and of every part of the Commonwealth, notwithstanding anything in the laws of any State; and the laws of the Commonwealth shall be in force on all British ships, the Queen's ships of war excepted, whose first port of clearance and whose port of destination are in the Commonwealth.</w:t>
      </w:r>
    </w:p>
    <w:p w14:paraId="7144633E" w14:textId="67A02A59" w:rsidR="00193951" w:rsidRPr="00A75F47" w:rsidRDefault="00193951" w:rsidP="009263BA">
      <w:pPr>
        <w:divId w:val="1358000537"/>
        <w:rPr>
          <w:rFonts w:eastAsia="Times New Roman" w:cstheme="minorHAnsi"/>
          <w:color w:val="000000" w:themeColor="text1"/>
          <w:sz w:val="24"/>
          <w:szCs w:val="24"/>
          <w:shd w:val="clear" w:color="auto" w:fill="FFFFFF"/>
        </w:rPr>
      </w:pPr>
    </w:p>
    <w:p w14:paraId="068576AC" w14:textId="6E0189ED" w:rsidR="00193951" w:rsidRPr="00A75F47" w:rsidRDefault="00193951" w:rsidP="009263BA">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This clause binds </w:t>
      </w:r>
      <w:r w:rsidRPr="00A75F47">
        <w:rPr>
          <w:rFonts w:eastAsia="Times New Roman" w:cstheme="minorHAnsi"/>
          <w:b/>
          <w:bCs/>
          <w:i/>
          <w:iCs/>
          <w:color w:val="000000" w:themeColor="text1"/>
          <w:sz w:val="24"/>
          <w:szCs w:val="24"/>
          <w:shd w:val="clear" w:color="auto" w:fill="FFFFFF"/>
        </w:rPr>
        <w:t>ALL</w:t>
      </w:r>
      <w:r w:rsidRPr="00A75F47">
        <w:rPr>
          <w:rFonts w:eastAsia="Times New Roman" w:cstheme="minorHAnsi"/>
          <w:color w:val="000000" w:themeColor="text1"/>
          <w:sz w:val="24"/>
          <w:szCs w:val="24"/>
          <w:shd w:val="clear" w:color="auto" w:fill="FFFFFF"/>
        </w:rPr>
        <w:t xml:space="preserve"> members of the Commonwealth of Australia to </w:t>
      </w:r>
      <w:r w:rsidR="00D13FD5" w:rsidRPr="00A75F47">
        <w:rPr>
          <w:rFonts w:eastAsia="Times New Roman" w:cstheme="minorHAnsi"/>
          <w:color w:val="000000" w:themeColor="text1"/>
          <w:sz w:val="24"/>
          <w:szCs w:val="24"/>
          <w:shd w:val="clear" w:color="auto" w:fill="FFFFFF"/>
        </w:rPr>
        <w:t>obey our Constitutional laws over and above any other laws</w:t>
      </w:r>
      <w:r w:rsidR="0056148D" w:rsidRPr="00A75F47">
        <w:rPr>
          <w:rFonts w:eastAsia="Times New Roman" w:cstheme="minorHAnsi"/>
          <w:color w:val="000000" w:themeColor="text1"/>
          <w:sz w:val="24"/>
          <w:szCs w:val="24"/>
          <w:shd w:val="clear" w:color="auto" w:fill="FFFFFF"/>
        </w:rPr>
        <w:t>, including state laws</w:t>
      </w:r>
      <w:r w:rsidR="00D13FD5" w:rsidRPr="00A75F47">
        <w:rPr>
          <w:rFonts w:eastAsia="Times New Roman" w:cstheme="minorHAnsi"/>
          <w:color w:val="000000" w:themeColor="text1"/>
          <w:sz w:val="24"/>
          <w:szCs w:val="24"/>
          <w:shd w:val="clear" w:color="auto" w:fill="FFFFFF"/>
        </w:rPr>
        <w:t>.</w:t>
      </w:r>
    </w:p>
    <w:p w14:paraId="1620E561" w14:textId="070C6CAB" w:rsidR="00D13FD5" w:rsidRPr="00A75F47" w:rsidRDefault="00D13FD5" w:rsidP="009263BA">
      <w:pPr>
        <w:divId w:val="1358000537"/>
        <w:rPr>
          <w:rFonts w:eastAsia="Times New Roman" w:cstheme="minorHAnsi"/>
          <w:color w:val="000000" w:themeColor="text1"/>
          <w:sz w:val="24"/>
          <w:szCs w:val="24"/>
          <w:shd w:val="clear" w:color="auto" w:fill="FFFFFF"/>
        </w:rPr>
      </w:pPr>
    </w:p>
    <w:p w14:paraId="02B198F8" w14:textId="4A3064B1" w:rsidR="00D13FD5" w:rsidRPr="00A75F47" w:rsidRDefault="00D13FD5" w:rsidP="009263BA">
      <w:pPr>
        <w:divId w:val="1358000537"/>
        <w:rPr>
          <w:rFonts w:eastAsia="Times New Roman" w:cstheme="minorHAnsi"/>
          <w:i/>
          <w:iCs/>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Section 109</w:t>
      </w:r>
      <w:r w:rsidRPr="00A75F47">
        <w:rPr>
          <w:rFonts w:eastAsia="Times New Roman" w:cstheme="minorHAnsi"/>
          <w:color w:val="000000" w:themeColor="text1"/>
          <w:sz w:val="24"/>
          <w:szCs w:val="24"/>
          <w:shd w:val="clear" w:color="auto" w:fill="FFFFFF"/>
        </w:rPr>
        <w:t xml:space="preserve"> states that </w:t>
      </w:r>
      <w:r w:rsidRPr="00A75F47">
        <w:rPr>
          <w:rFonts w:eastAsia="Times New Roman" w:cstheme="minorHAnsi"/>
          <w:i/>
          <w:iCs/>
          <w:color w:val="000000" w:themeColor="text1"/>
          <w:sz w:val="24"/>
          <w:szCs w:val="24"/>
          <w:shd w:val="clear" w:color="auto" w:fill="FFFFFF"/>
        </w:rPr>
        <w:t>When a law of a State is inconsistent with a law of the Commonwealth, the latter shall prevail, and the former shall, to the extent of the inconsistency, be invalid.</w:t>
      </w:r>
    </w:p>
    <w:p w14:paraId="3D93C932" w14:textId="699A5668" w:rsidR="00D13FD5" w:rsidRPr="00A75F47" w:rsidRDefault="00D13FD5" w:rsidP="009263BA">
      <w:pPr>
        <w:divId w:val="1358000537"/>
        <w:rPr>
          <w:rFonts w:eastAsia="Times New Roman" w:cstheme="minorHAnsi"/>
          <w:color w:val="000000" w:themeColor="text1"/>
          <w:sz w:val="24"/>
          <w:szCs w:val="24"/>
          <w:shd w:val="clear" w:color="auto" w:fill="FFFFFF"/>
        </w:rPr>
      </w:pPr>
    </w:p>
    <w:p w14:paraId="60F1CC6A" w14:textId="0B0E7AC1" w:rsidR="00D13FD5" w:rsidRPr="00A75F47" w:rsidRDefault="00D13FD5" w:rsidP="009263BA">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Therefore, any attempt by any State government to override a Federal Constitutional law is a criminal offence and the perpetrator(s) can be punished to the full extent of the law.</w:t>
      </w:r>
    </w:p>
    <w:p w14:paraId="4587EF31" w14:textId="0AF003AB" w:rsidR="00D13FD5" w:rsidRPr="00A75F47" w:rsidRDefault="00D13FD5" w:rsidP="009263BA">
      <w:pPr>
        <w:divId w:val="1358000537"/>
        <w:rPr>
          <w:rFonts w:eastAsia="Times New Roman" w:cstheme="minorHAnsi"/>
          <w:color w:val="000000" w:themeColor="text1"/>
          <w:sz w:val="24"/>
          <w:szCs w:val="24"/>
          <w:shd w:val="clear" w:color="auto" w:fill="FFFFFF"/>
        </w:rPr>
      </w:pPr>
    </w:p>
    <w:p w14:paraId="34C97AEF" w14:textId="4CBC5753" w:rsidR="00D13FD5" w:rsidRPr="00A75F47" w:rsidRDefault="00D13FD5" w:rsidP="009263BA">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lastRenderedPageBreak/>
        <w:t>In 1946, the Australian People voted in a constitutional referendum to amend Section 51.</w:t>
      </w:r>
    </w:p>
    <w:p w14:paraId="24608E1B" w14:textId="77777777" w:rsidR="009263BA" w:rsidRPr="00A75F47" w:rsidRDefault="009263BA" w:rsidP="009263BA">
      <w:pPr>
        <w:divId w:val="1358000537"/>
        <w:rPr>
          <w:rFonts w:eastAsia="Times New Roman" w:cstheme="minorHAnsi"/>
          <w:color w:val="000000" w:themeColor="text1"/>
          <w:sz w:val="24"/>
          <w:szCs w:val="24"/>
          <w:shd w:val="clear" w:color="auto" w:fill="FFFFFF"/>
        </w:rPr>
      </w:pPr>
    </w:p>
    <w:p w14:paraId="27385DFA" w14:textId="77777777" w:rsidR="009263BA" w:rsidRPr="00A75F47" w:rsidRDefault="009263BA" w:rsidP="009263BA">
      <w:pPr>
        <w:divId w:val="1358000537"/>
        <w:rPr>
          <w:rFonts w:eastAsia="Times New Roman" w:cstheme="minorHAnsi"/>
          <w:b/>
          <w:bCs/>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Part V – Powers of the Parliament</w:t>
      </w:r>
    </w:p>
    <w:p w14:paraId="387A1431" w14:textId="49722577" w:rsidR="009263BA" w:rsidRPr="00A75F47" w:rsidRDefault="00193951" w:rsidP="009263BA">
      <w:pPr>
        <w:divId w:val="1358000537"/>
        <w:rPr>
          <w:rFonts w:eastAsia="Times New Roman" w:cstheme="minorHAnsi"/>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 xml:space="preserve">Section </w:t>
      </w:r>
      <w:r w:rsidR="009263BA" w:rsidRPr="00A75F47">
        <w:rPr>
          <w:rFonts w:eastAsia="Times New Roman" w:cstheme="minorHAnsi"/>
          <w:b/>
          <w:bCs/>
          <w:color w:val="000000" w:themeColor="text1"/>
          <w:sz w:val="24"/>
          <w:szCs w:val="24"/>
          <w:shd w:val="clear" w:color="auto" w:fill="FFFFFF"/>
        </w:rPr>
        <w:t>51</w:t>
      </w:r>
      <w:r w:rsidR="009263BA" w:rsidRPr="00A75F47">
        <w:rPr>
          <w:rFonts w:eastAsia="Times New Roman" w:cstheme="minorHAnsi"/>
          <w:color w:val="000000" w:themeColor="text1"/>
          <w:sz w:val="24"/>
          <w:szCs w:val="24"/>
          <w:shd w:val="clear" w:color="auto" w:fill="FFFFFF"/>
        </w:rPr>
        <w:t xml:space="preserve"> Legislative powers of the Parliament</w:t>
      </w:r>
    </w:p>
    <w:p w14:paraId="3E656382" w14:textId="77777777" w:rsidR="009263BA" w:rsidRPr="00A75F47" w:rsidRDefault="009263BA" w:rsidP="009263BA">
      <w:pPr>
        <w:divId w:val="1358000537"/>
        <w:rPr>
          <w:rFonts w:eastAsia="Times New Roman" w:cstheme="minorHAnsi"/>
          <w:color w:val="000000" w:themeColor="text1"/>
          <w:sz w:val="24"/>
          <w:szCs w:val="24"/>
          <w:shd w:val="clear" w:color="auto" w:fill="FFFFFF"/>
        </w:rPr>
      </w:pPr>
    </w:p>
    <w:p w14:paraId="661A7C73" w14:textId="77777777" w:rsidR="00193951" w:rsidRPr="00A75F47" w:rsidRDefault="009263BA"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The Parliament shall, subject to this Constitution, have power to make laws for the peace, order, and good government of the Commonwealth with respect to: (it then lists the 39 powers Parliament is entrusted with). </w:t>
      </w:r>
    </w:p>
    <w:p w14:paraId="2CE5B826" w14:textId="77777777" w:rsidR="00193951" w:rsidRPr="00A75F47" w:rsidRDefault="00193951" w:rsidP="00DB0A18">
      <w:pPr>
        <w:divId w:val="1358000537"/>
        <w:rPr>
          <w:rFonts w:eastAsia="Times New Roman" w:cstheme="minorHAnsi"/>
          <w:color w:val="000000" w:themeColor="text1"/>
          <w:sz w:val="24"/>
          <w:szCs w:val="24"/>
          <w:shd w:val="clear" w:color="auto" w:fill="FFFFFF"/>
        </w:rPr>
      </w:pPr>
    </w:p>
    <w:p w14:paraId="673F7DD1" w14:textId="6784EAC4" w:rsidR="005C724B" w:rsidRPr="00A75F47" w:rsidRDefault="009263BA"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Section 51 (xxiii) gives Parliament the power to provide medical services. Originally, it just stated “</w:t>
      </w:r>
      <w:r w:rsidR="001D0C11" w:rsidRPr="00A75F47">
        <w:rPr>
          <w:rFonts w:eastAsia="Times New Roman" w:cstheme="minorHAnsi"/>
          <w:color w:val="000000" w:themeColor="text1"/>
          <w:sz w:val="24"/>
          <w:szCs w:val="24"/>
          <w:shd w:val="clear" w:color="auto" w:fill="FFFFFF"/>
        </w:rPr>
        <w:t>Invalid and old-age pens</w:t>
      </w:r>
      <w:r w:rsidR="00D13FD5" w:rsidRPr="00A75F47">
        <w:rPr>
          <w:rFonts w:eastAsia="Times New Roman" w:cstheme="minorHAnsi"/>
          <w:color w:val="000000" w:themeColor="text1"/>
          <w:sz w:val="24"/>
          <w:szCs w:val="24"/>
          <w:shd w:val="clear" w:color="auto" w:fill="FFFFFF"/>
        </w:rPr>
        <w:t>i</w:t>
      </w:r>
      <w:r w:rsidR="001D0C11" w:rsidRPr="00A75F47">
        <w:rPr>
          <w:rFonts w:eastAsia="Times New Roman" w:cstheme="minorHAnsi"/>
          <w:color w:val="000000" w:themeColor="text1"/>
          <w:sz w:val="24"/>
          <w:szCs w:val="24"/>
          <w:shd w:val="clear" w:color="auto" w:fill="FFFFFF"/>
        </w:rPr>
        <w:t>ons</w:t>
      </w:r>
      <w:r w:rsidRPr="00A75F47">
        <w:rPr>
          <w:rFonts w:eastAsia="Times New Roman" w:cstheme="minorHAnsi"/>
          <w:color w:val="000000" w:themeColor="text1"/>
          <w:sz w:val="24"/>
          <w:szCs w:val="24"/>
          <w:shd w:val="clear" w:color="auto" w:fill="FFFFFF"/>
        </w:rPr>
        <w:t>”</w:t>
      </w:r>
      <w:r w:rsidR="001D0C11" w:rsidRPr="00A75F47">
        <w:rPr>
          <w:rFonts w:eastAsia="Times New Roman" w:cstheme="minorHAnsi"/>
          <w:color w:val="000000" w:themeColor="text1"/>
          <w:sz w:val="24"/>
          <w:szCs w:val="24"/>
          <w:shd w:val="clear" w:color="auto" w:fill="FFFFFF"/>
        </w:rPr>
        <w:t xml:space="preserve">, but the </w:t>
      </w:r>
      <w:r w:rsidR="005C724B" w:rsidRPr="00A75F47">
        <w:rPr>
          <w:rFonts w:eastAsia="Times New Roman" w:cstheme="minorHAnsi"/>
          <w:color w:val="000000" w:themeColor="text1"/>
          <w:sz w:val="24"/>
          <w:szCs w:val="24"/>
          <w:shd w:val="clear" w:color="auto" w:fill="FFFFFF"/>
        </w:rPr>
        <w:t>1946 Constitutional Referendum</w:t>
      </w:r>
      <w:r w:rsidR="001D0C11" w:rsidRPr="00A75F47">
        <w:rPr>
          <w:rFonts w:eastAsia="Times New Roman" w:cstheme="minorHAnsi"/>
          <w:color w:val="000000" w:themeColor="text1"/>
          <w:sz w:val="24"/>
          <w:szCs w:val="24"/>
          <w:shd w:val="clear" w:color="auto" w:fill="FFFFFF"/>
        </w:rPr>
        <w:t xml:space="preserve"> amended it and</w:t>
      </w:r>
      <w:r w:rsidR="005C724B" w:rsidRPr="00A75F47">
        <w:rPr>
          <w:rFonts w:eastAsia="Times New Roman" w:cstheme="minorHAnsi"/>
          <w:color w:val="000000" w:themeColor="text1"/>
          <w:sz w:val="24"/>
          <w:szCs w:val="24"/>
          <w:shd w:val="clear" w:color="auto" w:fill="FFFFFF"/>
        </w:rPr>
        <w:t xml:space="preserve"> inserted the following into the Constitution</w:t>
      </w:r>
      <w:r w:rsidR="001D0C11" w:rsidRPr="00A75F47">
        <w:rPr>
          <w:rFonts w:eastAsia="Times New Roman" w:cstheme="minorHAnsi"/>
          <w:color w:val="000000" w:themeColor="text1"/>
          <w:sz w:val="24"/>
          <w:szCs w:val="24"/>
          <w:shd w:val="clear" w:color="auto" w:fill="FFFFFF"/>
        </w:rPr>
        <w:t xml:space="preserve"> (an amendment made after a referendum is indicated by an Alphabet letter after the roman numeral</w:t>
      </w:r>
      <w:r w:rsidR="00193951" w:rsidRPr="00A75F47">
        <w:rPr>
          <w:rFonts w:eastAsia="Times New Roman" w:cstheme="minorHAnsi"/>
          <w:color w:val="000000" w:themeColor="text1"/>
          <w:sz w:val="24"/>
          <w:szCs w:val="24"/>
          <w:shd w:val="clear" w:color="auto" w:fill="FFFFFF"/>
        </w:rPr>
        <w:t>. A full list of all referendums is found here:</w:t>
      </w:r>
      <w:r w:rsidR="00D13FD5" w:rsidRPr="00A75F47">
        <w:rPr>
          <w:rFonts w:eastAsia="Times New Roman" w:cstheme="minorHAnsi"/>
          <w:color w:val="000000" w:themeColor="text1"/>
          <w:sz w:val="24"/>
          <w:szCs w:val="24"/>
          <w:shd w:val="clear" w:color="auto" w:fill="FFFFFF"/>
        </w:rPr>
        <w:t xml:space="preserve"> </w:t>
      </w:r>
      <w:r w:rsidR="00193951" w:rsidRPr="00A75F47">
        <w:rPr>
          <w:rFonts w:eastAsia="Times New Roman" w:cstheme="minorHAnsi"/>
          <w:color w:val="000000" w:themeColor="text1"/>
          <w:sz w:val="24"/>
          <w:szCs w:val="24"/>
          <w:shd w:val="clear" w:color="auto" w:fill="FFFFFF"/>
        </w:rPr>
        <w:t>https://cirnow.com.au/list-of-all-australian-referendums/</w:t>
      </w:r>
      <w:r w:rsidR="001D0C11" w:rsidRPr="00A75F47">
        <w:rPr>
          <w:rFonts w:eastAsia="Times New Roman" w:cstheme="minorHAnsi"/>
          <w:color w:val="000000" w:themeColor="text1"/>
          <w:sz w:val="24"/>
          <w:szCs w:val="24"/>
          <w:shd w:val="clear" w:color="auto" w:fill="FFFFFF"/>
        </w:rPr>
        <w:t>)</w:t>
      </w:r>
      <w:r w:rsidR="00193951" w:rsidRPr="00A75F47">
        <w:rPr>
          <w:rFonts w:eastAsia="Times New Roman" w:cstheme="minorHAnsi"/>
          <w:color w:val="000000" w:themeColor="text1"/>
          <w:sz w:val="24"/>
          <w:szCs w:val="24"/>
          <w:shd w:val="clear" w:color="auto" w:fill="FFFFFF"/>
        </w:rPr>
        <w:t>.</w:t>
      </w:r>
    </w:p>
    <w:p w14:paraId="4A50B209" w14:textId="14CAE26E" w:rsidR="005C724B" w:rsidRPr="00A75F47" w:rsidRDefault="005C724B" w:rsidP="00DB0A18">
      <w:pPr>
        <w:divId w:val="1358000537"/>
        <w:rPr>
          <w:rFonts w:eastAsia="Times New Roman" w:cstheme="minorHAnsi"/>
          <w:color w:val="000000" w:themeColor="text1"/>
          <w:sz w:val="24"/>
          <w:szCs w:val="24"/>
          <w:shd w:val="clear" w:color="auto" w:fill="FFFFFF"/>
        </w:rPr>
      </w:pPr>
    </w:p>
    <w:p w14:paraId="2016EDDB" w14:textId="77777777" w:rsidR="000410EF" w:rsidRPr="00A75F47" w:rsidRDefault="000410EF" w:rsidP="000410EF">
      <w:pPr>
        <w:divId w:val="1358000537"/>
        <w:rPr>
          <w:rFonts w:eastAsia="Times New Roman" w:cstheme="minorHAnsi"/>
          <w:b/>
          <w:bCs/>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New paragraph to be added to section 51 of the Constitution:</w:t>
      </w:r>
    </w:p>
    <w:p w14:paraId="2AAFB6EA" w14:textId="77777777" w:rsidR="000410EF" w:rsidRPr="00A75F47" w:rsidRDefault="000410EF" w:rsidP="000410EF">
      <w:pPr>
        <w:divId w:val="1358000537"/>
        <w:rPr>
          <w:rFonts w:eastAsia="Times New Roman" w:cstheme="minorHAnsi"/>
          <w:color w:val="000000" w:themeColor="text1"/>
          <w:sz w:val="24"/>
          <w:szCs w:val="24"/>
          <w:shd w:val="clear" w:color="auto" w:fill="FFFFFF"/>
        </w:rPr>
      </w:pPr>
    </w:p>
    <w:p w14:paraId="3208E602" w14:textId="3ADE6B8C" w:rsidR="000410EF" w:rsidRPr="00A75F47" w:rsidRDefault="00D13FD5" w:rsidP="000410EF">
      <w:pPr>
        <w:divId w:val="1358000537"/>
        <w:rPr>
          <w:rFonts w:eastAsia="Times New Roman" w:cstheme="minorHAnsi"/>
          <w:i/>
          <w:iCs/>
          <w:color w:val="000000" w:themeColor="text1"/>
          <w:sz w:val="24"/>
          <w:szCs w:val="24"/>
          <w:shd w:val="clear" w:color="auto" w:fill="FFFFFF"/>
        </w:rPr>
      </w:pPr>
      <w:r w:rsidRPr="00A75F47">
        <w:rPr>
          <w:rFonts w:eastAsia="Times New Roman" w:cstheme="minorHAnsi"/>
          <w:i/>
          <w:iCs/>
          <w:color w:val="000000" w:themeColor="text1"/>
          <w:sz w:val="24"/>
          <w:szCs w:val="24"/>
          <w:shd w:val="clear" w:color="auto" w:fill="FFFFFF"/>
        </w:rPr>
        <w:t xml:space="preserve">51 </w:t>
      </w:r>
      <w:r w:rsidR="000410EF" w:rsidRPr="00A75F47">
        <w:rPr>
          <w:rFonts w:eastAsia="Times New Roman" w:cstheme="minorHAnsi"/>
          <w:i/>
          <w:iCs/>
          <w:color w:val="000000" w:themeColor="text1"/>
          <w:sz w:val="24"/>
          <w:szCs w:val="24"/>
          <w:shd w:val="clear" w:color="auto" w:fill="FFFFFF"/>
        </w:rPr>
        <w:t>(</w:t>
      </w:r>
      <w:proofErr w:type="spellStart"/>
      <w:r w:rsidR="000410EF" w:rsidRPr="00A75F47">
        <w:rPr>
          <w:rFonts w:eastAsia="Times New Roman" w:cstheme="minorHAnsi"/>
          <w:i/>
          <w:iCs/>
          <w:color w:val="000000" w:themeColor="text1"/>
          <w:sz w:val="24"/>
          <w:szCs w:val="24"/>
          <w:shd w:val="clear" w:color="auto" w:fill="FFFFFF"/>
        </w:rPr>
        <w:t>xxiiiA</w:t>
      </w:r>
      <w:proofErr w:type="spellEnd"/>
      <w:r w:rsidR="000410EF" w:rsidRPr="00A75F47">
        <w:rPr>
          <w:rFonts w:eastAsia="Times New Roman" w:cstheme="minorHAnsi"/>
          <w:i/>
          <w:iCs/>
          <w:color w:val="000000" w:themeColor="text1"/>
          <w:sz w:val="24"/>
          <w:szCs w:val="24"/>
          <w:shd w:val="clear" w:color="auto" w:fill="FFFFFF"/>
        </w:rPr>
        <w:t>) the provision of maternity allowances, widows’ pensions, child endowment, unemployment, pharmaceutical, sickness and hospital benefits, medical and dental services (but not so as to authorize any form of civil conscription), benefits to students and family allowances;</w:t>
      </w:r>
    </w:p>
    <w:p w14:paraId="1A6C9AA5" w14:textId="77777777" w:rsidR="000410EF" w:rsidRPr="00A75F47" w:rsidRDefault="000410EF" w:rsidP="000410EF">
      <w:pPr>
        <w:divId w:val="1358000537"/>
        <w:rPr>
          <w:rFonts w:eastAsia="Times New Roman" w:cstheme="minorHAnsi"/>
          <w:color w:val="000000" w:themeColor="text1"/>
          <w:sz w:val="24"/>
          <w:szCs w:val="24"/>
          <w:shd w:val="clear" w:color="auto" w:fill="FFFFFF"/>
        </w:rPr>
      </w:pPr>
    </w:p>
    <w:p w14:paraId="53755D18" w14:textId="319F62BF" w:rsidR="000410EF" w:rsidRPr="00A75F47" w:rsidRDefault="000410EF" w:rsidP="000410E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Q1. The referendum was carried.</w:t>
      </w:r>
    </w:p>
    <w:p w14:paraId="4A9BFBEC" w14:textId="77777777" w:rsidR="00385E7C" w:rsidRPr="00A75F47" w:rsidRDefault="00385E7C" w:rsidP="000410EF">
      <w:pPr>
        <w:divId w:val="1358000537"/>
        <w:rPr>
          <w:rFonts w:eastAsia="Times New Roman" w:cstheme="minorHAnsi"/>
          <w:color w:val="000000" w:themeColor="text1"/>
          <w:sz w:val="24"/>
          <w:szCs w:val="24"/>
          <w:shd w:val="clear" w:color="auto" w:fill="FFFFFF"/>
        </w:rPr>
      </w:pPr>
    </w:p>
    <w:p w14:paraId="5881418D" w14:textId="77777777" w:rsidR="000410EF" w:rsidRPr="00A75F47" w:rsidRDefault="000410EF" w:rsidP="000410E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All six States recorded a YES vote. Nationally 54.39% of electors voted YES</w:t>
      </w:r>
    </w:p>
    <w:p w14:paraId="71BCA446" w14:textId="77777777" w:rsidR="000410EF" w:rsidRPr="00A75F47" w:rsidRDefault="000410EF" w:rsidP="000410EF">
      <w:pPr>
        <w:divId w:val="1358000537"/>
        <w:rPr>
          <w:rFonts w:eastAsia="Times New Roman" w:cstheme="minorHAnsi"/>
          <w:color w:val="000000" w:themeColor="text1"/>
          <w:sz w:val="24"/>
          <w:szCs w:val="24"/>
          <w:shd w:val="clear" w:color="auto" w:fill="FFFFFF"/>
        </w:rPr>
      </w:pPr>
    </w:p>
    <w:p w14:paraId="6CF6FA67" w14:textId="5D1C71F6" w:rsidR="000410EF" w:rsidRPr="00A75F47" w:rsidRDefault="000410EF" w:rsidP="000410E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question was approved, but with a condition:</w:t>
      </w:r>
    </w:p>
    <w:p w14:paraId="274CD36B" w14:textId="77777777" w:rsidR="00385E7C" w:rsidRPr="00A75F47" w:rsidRDefault="00385E7C" w:rsidP="000410EF">
      <w:pPr>
        <w:divId w:val="1358000537"/>
        <w:rPr>
          <w:rFonts w:eastAsia="Times New Roman" w:cstheme="minorHAnsi"/>
          <w:color w:val="000000" w:themeColor="text1"/>
          <w:sz w:val="24"/>
          <w:szCs w:val="24"/>
          <w:shd w:val="clear" w:color="auto" w:fill="FFFFFF"/>
        </w:rPr>
      </w:pPr>
    </w:p>
    <w:p w14:paraId="465D63A9" w14:textId="59F12DB0" w:rsidR="005C724B" w:rsidRPr="00A75F47" w:rsidRDefault="000410EF" w:rsidP="000410EF">
      <w:pPr>
        <w:divId w:val="1358000537"/>
        <w:rPr>
          <w:rFonts w:eastAsia="Times New Roman" w:cstheme="minorHAnsi"/>
          <w:b/>
          <w:bCs/>
          <w:i/>
          <w:iCs/>
          <w:color w:val="000000" w:themeColor="text1"/>
          <w:sz w:val="24"/>
          <w:szCs w:val="24"/>
          <w:shd w:val="clear" w:color="auto" w:fill="FFFFFF"/>
        </w:rPr>
      </w:pPr>
      <w:r w:rsidRPr="00A75F47">
        <w:rPr>
          <w:rFonts w:eastAsia="Times New Roman" w:cstheme="minorHAnsi"/>
          <w:b/>
          <w:bCs/>
          <w:i/>
          <w:iCs/>
          <w:color w:val="000000" w:themeColor="text1"/>
          <w:sz w:val="24"/>
          <w:szCs w:val="24"/>
          <w:shd w:val="clear" w:color="auto" w:fill="FFFFFF"/>
        </w:rPr>
        <w:t>medical and dental services (but not so as to authorize any form of civil conscription)</w:t>
      </w:r>
    </w:p>
    <w:p w14:paraId="584087D5" w14:textId="1BD44921" w:rsidR="00B2105D" w:rsidRPr="00A75F47" w:rsidRDefault="00DB0A18"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For the avoidance of any doubt, this includes wearing a face mask, being injected with a</w:t>
      </w:r>
      <w:r w:rsidR="000410EF" w:rsidRPr="00A75F47">
        <w:rPr>
          <w:rFonts w:eastAsia="Times New Roman" w:cstheme="minorHAnsi"/>
          <w:color w:val="000000" w:themeColor="text1"/>
          <w:sz w:val="24"/>
          <w:szCs w:val="24"/>
          <w:shd w:val="clear" w:color="auto" w:fill="FFFFFF"/>
        </w:rPr>
        <w:t>n</w:t>
      </w:r>
      <w:r w:rsidR="00E36D43" w:rsidRPr="00A75F47">
        <w:rPr>
          <w:rFonts w:eastAsia="Times New Roman" w:cstheme="minorHAnsi"/>
          <w:color w:val="000000" w:themeColor="text1"/>
          <w:sz w:val="24"/>
          <w:szCs w:val="24"/>
          <w:shd w:val="clear" w:color="auto" w:fill="FFFFFF"/>
        </w:rPr>
        <w:t xml:space="preserve"> Experimental </w:t>
      </w:r>
      <w:r w:rsidRPr="00A75F47">
        <w:rPr>
          <w:rFonts w:eastAsia="Times New Roman" w:cstheme="minorHAnsi"/>
          <w:color w:val="000000" w:themeColor="text1"/>
          <w:sz w:val="24"/>
          <w:szCs w:val="24"/>
          <w:shd w:val="clear" w:color="auto" w:fill="FFFFFF"/>
        </w:rPr>
        <w:t>Covid-19 vaccine</w:t>
      </w:r>
      <w:r w:rsidR="00385E7C" w:rsidRPr="00A75F47">
        <w:rPr>
          <w:rFonts w:eastAsia="Times New Roman" w:cstheme="minorHAnsi"/>
          <w:color w:val="000000" w:themeColor="text1"/>
          <w:sz w:val="24"/>
          <w:szCs w:val="24"/>
          <w:shd w:val="clear" w:color="auto" w:fill="FFFFFF"/>
        </w:rPr>
        <w:t>, enforced quarantine lockdowns,</w:t>
      </w:r>
      <w:r w:rsidRPr="00A75F47">
        <w:rPr>
          <w:rFonts w:eastAsia="Times New Roman" w:cstheme="minorHAnsi"/>
          <w:color w:val="000000" w:themeColor="text1"/>
          <w:sz w:val="24"/>
          <w:szCs w:val="24"/>
          <w:shd w:val="clear" w:color="auto" w:fill="FFFFFF"/>
        </w:rPr>
        <w:t xml:space="preserve"> and submitting to any PCR or other test </w:t>
      </w:r>
      <w:r w:rsidR="00B2105D" w:rsidRPr="00A75F47">
        <w:rPr>
          <w:rFonts w:eastAsia="Times New Roman" w:cstheme="minorHAnsi"/>
          <w:color w:val="000000" w:themeColor="text1"/>
          <w:sz w:val="24"/>
          <w:szCs w:val="24"/>
          <w:shd w:val="clear" w:color="auto" w:fill="FFFFFF"/>
        </w:rPr>
        <w:t>for</w:t>
      </w:r>
      <w:r w:rsidRPr="00A75F47">
        <w:rPr>
          <w:rFonts w:eastAsia="Times New Roman" w:cstheme="minorHAnsi"/>
          <w:color w:val="000000" w:themeColor="text1"/>
          <w:sz w:val="24"/>
          <w:szCs w:val="24"/>
          <w:shd w:val="clear" w:color="auto" w:fill="FFFFFF"/>
        </w:rPr>
        <w:t xml:space="preserve"> Covid-19.</w:t>
      </w:r>
    </w:p>
    <w:p w14:paraId="66F0901F" w14:textId="28CFB4F0" w:rsidR="0024625A" w:rsidRPr="00A75F47" w:rsidRDefault="00DB0A18" w:rsidP="00A75F47">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If you fail to comply with this direction, you will be held personally liable for damages arising as a result of your failure.</w:t>
      </w:r>
      <w:r w:rsidR="0024625A" w:rsidRPr="00A75F47">
        <w:rPr>
          <w:rFonts w:eastAsia="Times New Roman" w:cstheme="minorHAnsi"/>
          <w:color w:val="000000" w:themeColor="text1"/>
          <w:sz w:val="24"/>
          <w:szCs w:val="24"/>
          <w:shd w:val="clear" w:color="auto" w:fill="FFFFFF"/>
        </w:rPr>
        <w:t xml:space="preserve"> Any attempt to force anyone</w:t>
      </w:r>
      <w:r w:rsidR="00385E7C" w:rsidRPr="00A75F47">
        <w:rPr>
          <w:rFonts w:eastAsia="Times New Roman" w:cstheme="minorHAnsi"/>
          <w:color w:val="000000" w:themeColor="text1"/>
          <w:sz w:val="24"/>
          <w:szCs w:val="24"/>
          <w:shd w:val="clear" w:color="auto" w:fill="FFFFFF"/>
        </w:rPr>
        <w:t>, myself included,</w:t>
      </w:r>
      <w:r w:rsidR="0024625A" w:rsidRPr="00A75F47">
        <w:rPr>
          <w:rFonts w:eastAsia="Times New Roman" w:cstheme="minorHAnsi"/>
          <w:color w:val="000000" w:themeColor="text1"/>
          <w:sz w:val="24"/>
          <w:szCs w:val="24"/>
          <w:shd w:val="clear" w:color="auto" w:fill="FFFFFF"/>
        </w:rPr>
        <w:t xml:space="preserve"> to be treated, injected, operated on, or </w:t>
      </w:r>
      <w:r w:rsidR="0056148D" w:rsidRPr="00A75F47">
        <w:rPr>
          <w:rFonts w:eastAsia="Times New Roman" w:cstheme="minorHAnsi"/>
          <w:color w:val="000000" w:themeColor="text1"/>
          <w:sz w:val="24"/>
          <w:szCs w:val="24"/>
          <w:shd w:val="clear" w:color="auto" w:fill="FFFFFF"/>
        </w:rPr>
        <w:t xml:space="preserve">any </w:t>
      </w:r>
      <w:r w:rsidR="0024625A" w:rsidRPr="00A75F47">
        <w:rPr>
          <w:rFonts w:eastAsia="Times New Roman" w:cstheme="minorHAnsi"/>
          <w:color w:val="000000" w:themeColor="text1"/>
          <w:sz w:val="24"/>
          <w:szCs w:val="24"/>
          <w:shd w:val="clear" w:color="auto" w:fill="FFFFFF"/>
        </w:rPr>
        <w:t>other procedure</w:t>
      </w:r>
      <w:r w:rsidR="00A75F47" w:rsidRPr="00A75F47">
        <w:rPr>
          <w:rFonts w:eastAsia="Times New Roman" w:cstheme="minorHAnsi"/>
          <w:color w:val="000000" w:themeColor="text1"/>
          <w:sz w:val="24"/>
          <w:szCs w:val="24"/>
          <w:shd w:val="clear" w:color="auto" w:fill="FFFFFF"/>
        </w:rPr>
        <w:t>, is a Federal Crime S 268:12 Criminal Code Act 1995 (CTH) imprisonment or other severe deprivation of physical liberty</w:t>
      </w:r>
      <w:r w:rsidR="00A75F47">
        <w:rPr>
          <w:rFonts w:eastAsia="Times New Roman" w:cstheme="minorHAnsi"/>
          <w:color w:val="000000" w:themeColor="text1"/>
          <w:sz w:val="24"/>
          <w:szCs w:val="24"/>
          <w:shd w:val="clear" w:color="auto" w:fill="FFFFFF"/>
        </w:rPr>
        <w:t>,</w:t>
      </w:r>
      <w:r w:rsidR="00A75F47" w:rsidRPr="00A75F47">
        <w:rPr>
          <w:rFonts w:eastAsia="Times New Roman" w:cstheme="minorHAnsi"/>
          <w:color w:val="000000" w:themeColor="text1"/>
          <w:sz w:val="24"/>
          <w:szCs w:val="24"/>
          <w:shd w:val="clear" w:color="auto" w:fill="FFFFFF"/>
        </w:rPr>
        <w:t xml:space="preserve"> and you can be held personally liable for damages before a Court of Competent Jurisdiction. The penalty for such a crime is seventeen years imprisonment and</w:t>
      </w:r>
      <w:r w:rsidR="00A75F47">
        <w:rPr>
          <w:rFonts w:eastAsia="Times New Roman" w:cstheme="minorHAnsi"/>
          <w:color w:val="000000" w:themeColor="text1"/>
          <w:sz w:val="24"/>
          <w:szCs w:val="24"/>
          <w:shd w:val="clear" w:color="auto" w:fill="FFFFFF"/>
        </w:rPr>
        <w:t>/</w:t>
      </w:r>
      <w:r w:rsidR="00A75F47" w:rsidRPr="00A75F47">
        <w:rPr>
          <w:rFonts w:eastAsia="Times New Roman" w:cstheme="minorHAnsi"/>
          <w:color w:val="000000" w:themeColor="text1"/>
          <w:sz w:val="24"/>
          <w:szCs w:val="24"/>
          <w:shd w:val="clear" w:color="auto" w:fill="FFFFFF"/>
        </w:rPr>
        <w:t xml:space="preserve">or a fine of $214.000 per day for an individual, and for a corporation, it is $1,071.000. </w:t>
      </w:r>
    </w:p>
    <w:p w14:paraId="28AFB051" w14:textId="77777777" w:rsidR="00385E7C" w:rsidRPr="00A75F47" w:rsidRDefault="00DB0A18"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On 23/24 July 2021 Prime Minister Scott Morrison made a statement to the media and Australia concerning informed consent.  In this statement the PM made it clear that in Australia:</w:t>
      </w:r>
    </w:p>
    <w:p w14:paraId="4DF8D5BF" w14:textId="77777777" w:rsidR="00D13FD5" w:rsidRPr="00A75F47" w:rsidRDefault="00DB0A18" w:rsidP="00DB0A18">
      <w:pPr>
        <w:divId w:val="1358000537"/>
        <w:rPr>
          <w:rFonts w:eastAsia="Times New Roman" w:cstheme="minorHAnsi"/>
          <w:b/>
          <w:bCs/>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 xml:space="preserve">“ … we are all responsible for our own health …  That in our country </w:t>
      </w:r>
      <w:r w:rsidR="00385E7C" w:rsidRPr="00A75F47">
        <w:rPr>
          <w:rFonts w:eastAsia="Times New Roman" w:cstheme="minorHAnsi"/>
          <w:color w:val="000000" w:themeColor="text1"/>
          <w:sz w:val="24"/>
          <w:szCs w:val="24"/>
          <w:shd w:val="clear" w:color="auto" w:fill="FFFFFF"/>
        </w:rPr>
        <w:t>“P</w:t>
      </w:r>
      <w:r w:rsidRPr="00A75F47">
        <w:rPr>
          <w:rFonts w:eastAsia="Times New Roman" w:cstheme="minorHAnsi"/>
          <w:color w:val="000000" w:themeColor="text1"/>
          <w:sz w:val="24"/>
          <w:szCs w:val="24"/>
          <w:shd w:val="clear" w:color="auto" w:fill="FFFFFF"/>
        </w:rPr>
        <w:t xml:space="preserve">eople make their own </w:t>
      </w:r>
      <w:r w:rsidRPr="00A75F47">
        <w:rPr>
          <w:rFonts w:eastAsia="Times New Roman" w:cstheme="minorHAnsi"/>
          <w:color w:val="000000" w:themeColor="text1"/>
          <w:sz w:val="24"/>
          <w:szCs w:val="24"/>
          <w:shd w:val="clear" w:color="auto" w:fill="FFFFFF"/>
        </w:rPr>
        <w:lastRenderedPageBreak/>
        <w:t>decisions about their own health and their own bodies AND THAT IS WHY WE DON’T HAVE MANDATORY VACCINATIONS … ” </w:t>
      </w:r>
      <w:r w:rsidR="0024625A" w:rsidRPr="00A75F47">
        <w:rPr>
          <w:rFonts w:eastAsia="Times New Roman" w:cstheme="minorHAnsi"/>
          <w:color w:val="000000" w:themeColor="text1"/>
          <w:sz w:val="24"/>
          <w:szCs w:val="24"/>
          <w:shd w:val="clear" w:color="auto" w:fill="FFFFFF"/>
        </w:rPr>
        <w:t xml:space="preserve"> Yet, he and all other politicians continue to lie to us</w:t>
      </w:r>
      <w:r w:rsidR="00385E7C" w:rsidRPr="00A75F47">
        <w:rPr>
          <w:rFonts w:eastAsia="Times New Roman" w:cstheme="minorHAnsi"/>
          <w:color w:val="000000" w:themeColor="text1"/>
          <w:sz w:val="24"/>
          <w:szCs w:val="24"/>
          <w:shd w:val="clear" w:color="auto" w:fill="FFFFFF"/>
        </w:rPr>
        <w:t xml:space="preserve"> through a massive media campaign</w:t>
      </w:r>
      <w:r w:rsidR="0024625A" w:rsidRPr="00A75F47">
        <w:rPr>
          <w:rFonts w:eastAsia="Times New Roman" w:cstheme="minorHAnsi"/>
          <w:color w:val="000000" w:themeColor="text1"/>
          <w:sz w:val="24"/>
          <w:szCs w:val="24"/>
          <w:shd w:val="clear" w:color="auto" w:fill="FFFFFF"/>
        </w:rPr>
        <w:t xml:space="preserve"> in an effort to force us to comply with their directives and mandates</w:t>
      </w:r>
      <w:r w:rsidR="00D13FD5" w:rsidRPr="00A75F47">
        <w:rPr>
          <w:rFonts w:eastAsia="Times New Roman" w:cstheme="minorHAnsi"/>
          <w:color w:val="000000" w:themeColor="text1"/>
          <w:sz w:val="24"/>
          <w:szCs w:val="24"/>
          <w:shd w:val="clear" w:color="auto" w:fill="FFFFFF"/>
        </w:rPr>
        <w:t>. Their latest crime is a ‘mandate’</w:t>
      </w:r>
      <w:r w:rsidR="0024625A" w:rsidRPr="00A75F47">
        <w:rPr>
          <w:rFonts w:eastAsia="Times New Roman" w:cstheme="minorHAnsi"/>
          <w:color w:val="000000" w:themeColor="text1"/>
          <w:sz w:val="24"/>
          <w:szCs w:val="24"/>
          <w:shd w:val="clear" w:color="auto" w:fill="FFFFFF"/>
        </w:rPr>
        <w:t xml:space="preserve"> to get the Jab or Lose our Job. </w:t>
      </w:r>
      <w:r w:rsidR="00D13FD5" w:rsidRPr="00A75F47">
        <w:rPr>
          <w:rFonts w:eastAsia="Times New Roman" w:cstheme="minorHAnsi"/>
          <w:b/>
          <w:bCs/>
          <w:color w:val="000000" w:themeColor="text1"/>
          <w:sz w:val="24"/>
          <w:szCs w:val="24"/>
          <w:shd w:val="clear" w:color="auto" w:fill="FFFFFF"/>
        </w:rPr>
        <w:t>A mandate is not a law!</w:t>
      </w:r>
    </w:p>
    <w:p w14:paraId="79AE5563" w14:textId="77777777" w:rsidR="00D13FD5" w:rsidRPr="00A75F47" w:rsidRDefault="00D13FD5" w:rsidP="00DB0A18">
      <w:pPr>
        <w:divId w:val="1358000537"/>
        <w:rPr>
          <w:rFonts w:eastAsia="Times New Roman" w:cstheme="minorHAnsi"/>
          <w:color w:val="000000" w:themeColor="text1"/>
          <w:sz w:val="24"/>
          <w:szCs w:val="24"/>
          <w:shd w:val="clear" w:color="auto" w:fill="FFFFFF"/>
        </w:rPr>
      </w:pPr>
    </w:p>
    <w:p w14:paraId="56E790CF" w14:textId="5E2CD9D9" w:rsidR="00C10EE1" w:rsidRPr="00A75F47" w:rsidRDefault="0024625A"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media is complicit in these lies, and they, too, will held personally liable for the damage they are causing to once healthy people.</w:t>
      </w:r>
    </w:p>
    <w:p w14:paraId="1172F652" w14:textId="3A3048F3" w:rsidR="0024625A" w:rsidRPr="00A75F47" w:rsidRDefault="0024625A" w:rsidP="00DB0A18">
      <w:pPr>
        <w:divId w:val="1358000537"/>
        <w:rPr>
          <w:rFonts w:eastAsia="Times New Roman" w:cstheme="minorHAnsi"/>
          <w:color w:val="000000" w:themeColor="text1"/>
          <w:sz w:val="24"/>
          <w:szCs w:val="24"/>
          <w:shd w:val="clear" w:color="auto" w:fill="FFFFFF"/>
        </w:rPr>
      </w:pPr>
    </w:p>
    <w:p w14:paraId="7A5DF61B" w14:textId="38337BEA" w:rsidR="003F1D54" w:rsidRPr="00A75F47" w:rsidRDefault="00DB0A18" w:rsidP="00DB0A18">
      <w:pPr>
        <w:divId w:val="1358000537"/>
        <w:rPr>
          <w:rFonts w:eastAsia="Times New Roman" w:cstheme="minorHAnsi"/>
          <w:b/>
          <w:bCs/>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Take note:   </w:t>
      </w:r>
    </w:p>
    <w:p w14:paraId="2A259F3E" w14:textId="77777777" w:rsidR="00C25E0F" w:rsidRPr="00A75F47" w:rsidRDefault="00C25E0F" w:rsidP="00DB0A18">
      <w:pPr>
        <w:divId w:val="1358000537"/>
        <w:rPr>
          <w:rFonts w:eastAsia="Times New Roman" w:cstheme="minorHAnsi"/>
          <w:b/>
          <w:bCs/>
          <w:color w:val="000000" w:themeColor="text1"/>
          <w:sz w:val="24"/>
          <w:szCs w:val="24"/>
          <w:shd w:val="clear" w:color="auto" w:fill="FFFFFF"/>
        </w:rPr>
      </w:pPr>
    </w:p>
    <w:p w14:paraId="441FC485" w14:textId="1D7E1668" w:rsidR="00C25E0F" w:rsidRPr="00A75F47" w:rsidRDefault="00C25E0F" w:rsidP="00C214AD">
      <w:pPr>
        <w:pStyle w:val="ListParagraph"/>
        <w:numPr>
          <w:ilvl w:val="0"/>
          <w:numId w:val="10"/>
        </w:numPr>
        <w:ind w:left="993" w:hanging="426"/>
        <w:divId w:val="1358000537"/>
        <w:rPr>
          <w:rFonts w:eastAsia="Times New Roman" w:cstheme="minorHAnsi"/>
          <w:color w:val="000000" w:themeColor="text1"/>
          <w:sz w:val="24"/>
          <w:szCs w:val="24"/>
        </w:rPr>
      </w:pPr>
      <w:r w:rsidRPr="00A75F47">
        <w:rPr>
          <w:rFonts w:eastAsia="Times New Roman" w:cstheme="minorHAnsi"/>
          <w:color w:val="000000" w:themeColor="text1"/>
          <w:sz w:val="24"/>
          <w:szCs w:val="24"/>
        </w:rPr>
        <w:t xml:space="preserve">It is a long-established principle of law that consent cannot be given in circumstances of duress and coercion. </w:t>
      </w:r>
    </w:p>
    <w:p w14:paraId="11C2F963" w14:textId="27ACF831" w:rsidR="00C25E0F" w:rsidRPr="00A75F47" w:rsidRDefault="00C25E0F" w:rsidP="00C214AD">
      <w:pPr>
        <w:pStyle w:val="ListParagraph"/>
        <w:numPr>
          <w:ilvl w:val="0"/>
          <w:numId w:val="10"/>
        </w:numPr>
        <w:ind w:left="993" w:hanging="426"/>
        <w:divId w:val="1358000537"/>
        <w:rPr>
          <w:rFonts w:eastAsia="Times New Roman" w:cstheme="minorHAnsi"/>
          <w:color w:val="000000" w:themeColor="text1"/>
          <w:sz w:val="24"/>
          <w:szCs w:val="24"/>
        </w:rPr>
      </w:pPr>
      <w:r w:rsidRPr="00A75F47">
        <w:rPr>
          <w:rFonts w:eastAsia="Times New Roman" w:cstheme="minorHAnsi"/>
          <w:color w:val="000000" w:themeColor="text1"/>
          <w:sz w:val="24"/>
          <w:szCs w:val="24"/>
        </w:rPr>
        <w:t xml:space="preserve">As I am able to freely choose, I will not elect or choose or consent </w:t>
      </w:r>
      <w:r w:rsidR="00D13FD5" w:rsidRPr="00A75F47">
        <w:rPr>
          <w:rFonts w:eastAsia="Times New Roman" w:cstheme="minorHAnsi"/>
          <w:color w:val="000000" w:themeColor="text1"/>
          <w:sz w:val="24"/>
          <w:szCs w:val="24"/>
        </w:rPr>
        <w:t xml:space="preserve">to </w:t>
      </w:r>
      <w:r w:rsidRPr="00A75F47">
        <w:rPr>
          <w:rFonts w:eastAsia="Times New Roman" w:cstheme="minorHAnsi"/>
          <w:color w:val="000000" w:themeColor="text1"/>
          <w:sz w:val="24"/>
          <w:szCs w:val="24"/>
        </w:rPr>
        <w:t>being injected with any of the currently available Covid-19 vaccines, or</w:t>
      </w:r>
      <w:r w:rsidR="0056148D" w:rsidRPr="00A75F47">
        <w:rPr>
          <w:rFonts w:eastAsia="Times New Roman" w:cstheme="minorHAnsi"/>
          <w:color w:val="000000" w:themeColor="text1"/>
          <w:sz w:val="24"/>
          <w:szCs w:val="24"/>
        </w:rPr>
        <w:t xml:space="preserve"> submitting to</w:t>
      </w:r>
      <w:r w:rsidRPr="00A75F47">
        <w:rPr>
          <w:rFonts w:eastAsia="Times New Roman" w:cstheme="minorHAnsi"/>
          <w:color w:val="000000" w:themeColor="text1"/>
          <w:sz w:val="24"/>
          <w:szCs w:val="24"/>
        </w:rPr>
        <w:t xml:space="preserve"> any PCR or other test for Covid-19</w:t>
      </w:r>
      <w:r w:rsidR="00D13FD5" w:rsidRPr="00A75F47">
        <w:rPr>
          <w:rFonts w:eastAsia="Times New Roman" w:cstheme="minorHAnsi"/>
          <w:color w:val="000000" w:themeColor="text1"/>
          <w:sz w:val="24"/>
          <w:szCs w:val="24"/>
        </w:rPr>
        <w:t xml:space="preserve"> (each is separately a “medical procedure”)</w:t>
      </w:r>
      <w:r w:rsidRPr="00A75F47">
        <w:rPr>
          <w:rFonts w:eastAsia="Times New Roman" w:cstheme="minorHAnsi"/>
          <w:color w:val="000000" w:themeColor="text1"/>
          <w:sz w:val="24"/>
          <w:szCs w:val="24"/>
        </w:rPr>
        <w:t>.</w:t>
      </w:r>
    </w:p>
    <w:p w14:paraId="7FE600FC" w14:textId="31BA3616" w:rsidR="00C25E0F" w:rsidRPr="00A75F47" w:rsidRDefault="00C25E0F" w:rsidP="00C214AD">
      <w:pPr>
        <w:pStyle w:val="ListParagraph"/>
        <w:numPr>
          <w:ilvl w:val="0"/>
          <w:numId w:val="10"/>
        </w:numPr>
        <w:ind w:left="993" w:hanging="426"/>
        <w:divId w:val="1358000537"/>
        <w:rPr>
          <w:rFonts w:eastAsia="Times New Roman" w:cstheme="minorHAnsi"/>
          <w:color w:val="000000" w:themeColor="text1"/>
          <w:sz w:val="24"/>
          <w:szCs w:val="24"/>
        </w:rPr>
      </w:pPr>
      <w:r w:rsidRPr="00A75F47">
        <w:rPr>
          <w:rFonts w:eastAsia="Times New Roman" w:cstheme="minorHAnsi"/>
          <w:color w:val="000000" w:themeColor="text1"/>
          <w:sz w:val="24"/>
          <w:szCs w:val="24"/>
        </w:rPr>
        <w:t>In the Australian Government’s Immunisation Handbook under Section 2.1.3 Valid Consent, it states that for consent to be legally valid</w:t>
      </w:r>
      <w:r w:rsidR="0056148D" w:rsidRPr="00A75F47">
        <w:rPr>
          <w:rFonts w:eastAsia="Times New Roman" w:cstheme="minorHAnsi"/>
          <w:color w:val="000000" w:themeColor="text1"/>
          <w:sz w:val="24"/>
          <w:szCs w:val="24"/>
        </w:rPr>
        <w:t>,</w:t>
      </w:r>
      <w:r w:rsidRPr="00A75F47">
        <w:rPr>
          <w:rFonts w:eastAsia="Times New Roman" w:cstheme="minorHAnsi"/>
          <w:color w:val="000000" w:themeColor="text1"/>
          <w:sz w:val="24"/>
          <w:szCs w:val="24"/>
        </w:rPr>
        <w:t xml:space="preserve"> “It must be given voluntarily in the absence of undue pressure, coercion or manipulation.”  </w:t>
      </w:r>
    </w:p>
    <w:p w14:paraId="3893D1DA" w14:textId="77777777" w:rsidR="00C25E0F" w:rsidRPr="00A75F47" w:rsidRDefault="00C25E0F" w:rsidP="00C214AD">
      <w:pPr>
        <w:pStyle w:val="ListParagraph"/>
        <w:numPr>
          <w:ilvl w:val="0"/>
          <w:numId w:val="10"/>
        </w:numPr>
        <w:ind w:left="993" w:hanging="426"/>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t>Consent to a medical procedure requires the patient or recipient, after being informed of the risks and benefits of the procedure, to enable them to freely choose to undergo or decline the procedure.</w:t>
      </w:r>
    </w:p>
    <w:p w14:paraId="350E3ED8" w14:textId="77777777" w:rsidR="00C25E0F" w:rsidRPr="00A75F47" w:rsidRDefault="00C25E0F" w:rsidP="00C25E0F">
      <w:pPr>
        <w:ind w:left="360"/>
        <w:divId w:val="1358000537"/>
        <w:rPr>
          <w:rFonts w:eastAsia="Times New Roman" w:cstheme="minorHAnsi"/>
          <w:color w:val="000000" w:themeColor="text1"/>
          <w:sz w:val="24"/>
          <w:szCs w:val="24"/>
          <w:shd w:val="clear" w:color="auto" w:fill="FFFFFF"/>
        </w:rPr>
      </w:pPr>
    </w:p>
    <w:p w14:paraId="6DF76450" w14:textId="77777777" w:rsidR="00D13FD5" w:rsidRPr="00A75F47" w:rsidRDefault="00D13FD5" w:rsidP="00D13FD5">
      <w:pPr>
        <w:divId w:val="1358000537"/>
        <w:rPr>
          <w:rFonts w:eastAsia="Times New Roman" w:cstheme="minorHAnsi"/>
          <w:color w:val="000000" w:themeColor="text1"/>
          <w:sz w:val="24"/>
          <w:szCs w:val="24"/>
          <w:shd w:val="clear" w:color="auto" w:fill="FFFFFF"/>
        </w:rPr>
      </w:pPr>
    </w:p>
    <w:p w14:paraId="6BB2E994" w14:textId="51AFA715" w:rsidR="006B4186" w:rsidRPr="00A75F47" w:rsidRDefault="00DB0A18" w:rsidP="00D13FD5">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Performing a medical procedure upon another person, absent </w:t>
      </w:r>
      <w:r w:rsidR="001A1970" w:rsidRPr="00A75F47">
        <w:rPr>
          <w:rFonts w:eastAsia="Times New Roman" w:cstheme="minorHAnsi"/>
          <w:color w:val="000000" w:themeColor="text1"/>
          <w:sz w:val="24"/>
          <w:szCs w:val="24"/>
          <w:shd w:val="clear" w:color="auto" w:fill="FFFFFF"/>
        </w:rPr>
        <w:t xml:space="preserve">of </w:t>
      </w:r>
      <w:r w:rsidRPr="00A75F47">
        <w:rPr>
          <w:rFonts w:eastAsia="Times New Roman" w:cstheme="minorHAnsi"/>
          <w:color w:val="000000" w:themeColor="text1"/>
          <w:sz w:val="24"/>
          <w:szCs w:val="24"/>
          <w:shd w:val="clear" w:color="auto" w:fill="FFFFFF"/>
        </w:rPr>
        <w:t xml:space="preserve">the recipient’s consent, can amount to the criminal offence of battery, and or the tortious offence of trespass against the person.  </w:t>
      </w:r>
      <w:r w:rsidR="00D13FD5" w:rsidRPr="00A75F47">
        <w:rPr>
          <w:rFonts w:eastAsia="Times New Roman" w:cstheme="minorHAnsi"/>
          <w:color w:val="000000" w:themeColor="text1"/>
          <w:sz w:val="24"/>
          <w:szCs w:val="24"/>
          <w:shd w:val="clear" w:color="auto" w:fill="FFFFFF"/>
        </w:rPr>
        <w:t>Any attempt to force anything into the body of another person is the legal definition or RAPE, and can be prosecuted accordingly.</w:t>
      </w:r>
      <w:r w:rsidRPr="00A75F47">
        <w:rPr>
          <w:rFonts w:eastAsia="Times New Roman" w:cstheme="minorHAnsi"/>
          <w:color w:val="000000" w:themeColor="text1"/>
          <w:sz w:val="24"/>
          <w:szCs w:val="24"/>
          <w:shd w:val="clear" w:color="auto" w:fill="FFFFFF"/>
        </w:rPr>
        <w:t> </w:t>
      </w:r>
    </w:p>
    <w:p w14:paraId="291EA49F" w14:textId="770CC3DA" w:rsidR="00CD4F96" w:rsidRPr="00A75F47" w:rsidRDefault="00DB0A18" w:rsidP="00C25E0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 xml:space="preserve">In circumstances where consent has not, or cannot be given, the person performing the procedure may be liable both </w:t>
      </w:r>
      <w:r w:rsidR="00594BE5" w:rsidRPr="00A75F47">
        <w:rPr>
          <w:rFonts w:eastAsia="Times New Roman" w:cstheme="minorHAnsi"/>
          <w:color w:val="000000" w:themeColor="text1"/>
          <w:sz w:val="24"/>
          <w:szCs w:val="24"/>
          <w:shd w:val="clear" w:color="auto" w:fill="FFFFFF"/>
        </w:rPr>
        <w:t xml:space="preserve">in </w:t>
      </w:r>
      <w:r w:rsidRPr="00A75F47">
        <w:rPr>
          <w:rFonts w:eastAsia="Times New Roman" w:cstheme="minorHAnsi"/>
          <w:color w:val="000000" w:themeColor="text1"/>
          <w:sz w:val="24"/>
          <w:szCs w:val="24"/>
          <w:shd w:val="clear" w:color="auto" w:fill="FFFFFF"/>
        </w:rPr>
        <w:t>criminal </w:t>
      </w:r>
      <w:r w:rsidR="00594BE5" w:rsidRPr="00A75F47">
        <w:rPr>
          <w:rFonts w:eastAsia="Times New Roman" w:cstheme="minorHAnsi"/>
          <w:color w:val="000000" w:themeColor="text1"/>
          <w:sz w:val="24"/>
          <w:szCs w:val="24"/>
          <w:shd w:val="clear" w:color="auto" w:fill="FFFFFF"/>
        </w:rPr>
        <w:t xml:space="preserve">and civil </w:t>
      </w:r>
      <w:r w:rsidR="00CD4F96" w:rsidRPr="00A75F47">
        <w:rPr>
          <w:rFonts w:eastAsia="Times New Roman" w:cstheme="minorHAnsi"/>
          <w:color w:val="000000" w:themeColor="text1"/>
          <w:sz w:val="24"/>
          <w:szCs w:val="24"/>
          <w:shd w:val="clear" w:color="auto" w:fill="FFFFFF"/>
        </w:rPr>
        <w:t>jurisdictions.</w:t>
      </w:r>
    </w:p>
    <w:p w14:paraId="3FC26759" w14:textId="77777777" w:rsidR="0078552A" w:rsidRPr="00A75F47" w:rsidRDefault="0078552A" w:rsidP="00C25E0F">
      <w:pPr>
        <w:divId w:val="1358000537"/>
        <w:rPr>
          <w:rFonts w:eastAsia="Times New Roman" w:cstheme="minorHAnsi"/>
          <w:color w:val="000000" w:themeColor="text1"/>
          <w:sz w:val="24"/>
          <w:szCs w:val="24"/>
          <w:shd w:val="clear" w:color="auto" w:fill="FFFFFF"/>
        </w:rPr>
      </w:pPr>
    </w:p>
    <w:p w14:paraId="28E3AB59" w14:textId="5DB706E1" w:rsidR="006B4186" w:rsidRPr="00A75F47" w:rsidRDefault="00DB0A18"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This liability is likely to extend to any individual that is exerting unconscionable and illegitimate pressure, such as economic duress, upon a person’s ability to decline a medical procedure. </w:t>
      </w:r>
    </w:p>
    <w:p w14:paraId="17D1A989" w14:textId="7F587323" w:rsidR="006B4186" w:rsidRPr="00A75F47" w:rsidRDefault="00DB0A18"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The threat contained in</w:t>
      </w:r>
      <w:r w:rsidR="003864CA" w:rsidRPr="00A75F47">
        <w:rPr>
          <w:rFonts w:eastAsia="Times New Roman" w:cstheme="minorHAnsi"/>
          <w:color w:val="000000" w:themeColor="text1"/>
          <w:sz w:val="24"/>
          <w:szCs w:val="24"/>
          <w:shd w:val="clear" w:color="auto" w:fill="FFFFFF"/>
        </w:rPr>
        <w:t xml:space="preserve"> the Government </w:t>
      </w:r>
      <w:r w:rsidR="00302218" w:rsidRPr="00A75F47">
        <w:rPr>
          <w:rFonts w:eastAsia="Times New Roman" w:cstheme="minorHAnsi"/>
          <w:color w:val="000000" w:themeColor="text1"/>
          <w:sz w:val="24"/>
          <w:szCs w:val="24"/>
          <w:shd w:val="clear" w:color="auto" w:fill="FFFFFF"/>
        </w:rPr>
        <w:t xml:space="preserve">rhetoric </w:t>
      </w:r>
      <w:r w:rsidRPr="00A75F47">
        <w:rPr>
          <w:rFonts w:eastAsia="Times New Roman" w:cstheme="minorHAnsi"/>
          <w:color w:val="000000" w:themeColor="text1"/>
          <w:sz w:val="24"/>
          <w:szCs w:val="24"/>
          <w:shd w:val="clear" w:color="auto" w:fill="FFFFFF"/>
        </w:rPr>
        <w:t xml:space="preserve">is also causing me an apprehension of </w:t>
      </w:r>
      <w:r w:rsidR="0078552A" w:rsidRPr="00A75F47">
        <w:rPr>
          <w:rFonts w:eastAsia="Times New Roman" w:cstheme="minorHAnsi"/>
          <w:color w:val="000000" w:themeColor="text1"/>
          <w:sz w:val="24"/>
          <w:szCs w:val="24"/>
          <w:shd w:val="clear" w:color="auto" w:fill="FFFFFF"/>
        </w:rPr>
        <w:t xml:space="preserve">a </w:t>
      </w:r>
      <w:r w:rsidRPr="00A75F47">
        <w:rPr>
          <w:rFonts w:eastAsia="Times New Roman" w:cstheme="minorHAnsi"/>
          <w:color w:val="000000" w:themeColor="text1"/>
          <w:sz w:val="24"/>
          <w:szCs w:val="24"/>
          <w:shd w:val="clear" w:color="auto" w:fill="FFFFFF"/>
        </w:rPr>
        <w:t>battery</w:t>
      </w:r>
      <w:r w:rsidR="0078552A" w:rsidRPr="00A75F47">
        <w:rPr>
          <w:rFonts w:eastAsia="Times New Roman" w:cstheme="minorHAnsi"/>
          <w:color w:val="000000" w:themeColor="text1"/>
          <w:sz w:val="24"/>
          <w:szCs w:val="24"/>
          <w:shd w:val="clear" w:color="auto" w:fill="FFFFFF"/>
        </w:rPr>
        <w:t xml:space="preserve"> upon my person</w:t>
      </w:r>
      <w:r w:rsidRPr="00A75F47">
        <w:rPr>
          <w:rFonts w:eastAsia="Times New Roman" w:cstheme="minorHAnsi"/>
          <w:color w:val="000000" w:themeColor="text1"/>
          <w:sz w:val="24"/>
          <w:szCs w:val="24"/>
          <w:shd w:val="clear" w:color="auto" w:fill="FFFFFF"/>
        </w:rPr>
        <w:t>.  This apprehension may constitute an assault.  </w:t>
      </w:r>
    </w:p>
    <w:p w14:paraId="2D4F7D70" w14:textId="4131352C" w:rsidR="002D7672" w:rsidRPr="00A75F47" w:rsidRDefault="00DB0A18" w:rsidP="00DB0A18">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Please note that the Courts offer protection for people apprehending violence against their person.  Protection includes issuing apprehended violence orders and restraining orders against individuals threatening violence.  Violence can include exerting economic duress upon a person if they do not submit to a battery. </w:t>
      </w:r>
    </w:p>
    <w:p w14:paraId="7AD17119" w14:textId="14CA76EC" w:rsidR="006B4186" w:rsidRPr="00A75F47" w:rsidRDefault="00DB0A18" w:rsidP="00DB0A18">
      <w:pPr>
        <w:divId w:val="1358000537"/>
        <w:rPr>
          <w:rFonts w:eastAsia="Times New Roman" w:cstheme="minorHAnsi"/>
          <w:b/>
          <w:bCs/>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b/>
          <w:bCs/>
          <w:color w:val="000000" w:themeColor="text1"/>
          <w:sz w:val="24"/>
          <w:szCs w:val="24"/>
          <w:shd w:val="clear" w:color="auto" w:fill="FFFFFF"/>
        </w:rPr>
        <w:t>I also draw your attention to the following: </w:t>
      </w:r>
    </w:p>
    <w:p w14:paraId="3640E8B1" w14:textId="77777777" w:rsidR="00C25E0F" w:rsidRPr="00A75F47" w:rsidRDefault="00C25E0F" w:rsidP="00DB0A18">
      <w:pPr>
        <w:divId w:val="1358000537"/>
        <w:rPr>
          <w:rFonts w:eastAsia="Times New Roman" w:cstheme="minorHAnsi"/>
          <w:b/>
          <w:bCs/>
          <w:color w:val="000000" w:themeColor="text1"/>
          <w:sz w:val="24"/>
          <w:szCs w:val="24"/>
          <w:shd w:val="clear" w:color="auto" w:fill="FFFFFF"/>
        </w:rPr>
      </w:pPr>
    </w:p>
    <w:p w14:paraId="31DF4554" w14:textId="77777777"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lastRenderedPageBreak/>
        <w:t>On 22 February 2021 the Federal Minister for Health Greg Hunt MP described Australia’s Covid-19 vaccine rollout as being part of a global clinical trial.</w:t>
      </w:r>
      <w:r w:rsidR="006B4186" w:rsidRPr="00A75F47">
        <w:rPr>
          <w:rFonts w:eastAsia="Times New Roman" w:cstheme="minorHAnsi"/>
          <w:color w:val="000000" w:themeColor="text1"/>
          <w:sz w:val="24"/>
          <w:szCs w:val="24"/>
          <w:shd w:val="clear" w:color="auto" w:fill="FFFFFF"/>
        </w:rPr>
        <w:t xml:space="preserve"> </w:t>
      </w:r>
    </w:p>
    <w:p w14:paraId="598AC67F" w14:textId="4D9340A0"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In ordinary circumstances I would not consent to participating in a clinical trial, </w:t>
      </w:r>
      <w:r w:rsidR="002D1C06" w:rsidRPr="00A75F47">
        <w:rPr>
          <w:rFonts w:eastAsia="Times New Roman" w:cstheme="minorHAnsi"/>
          <w:color w:val="000000" w:themeColor="text1"/>
          <w:sz w:val="24"/>
          <w:szCs w:val="24"/>
          <w:shd w:val="clear" w:color="auto" w:fill="FFFFFF"/>
        </w:rPr>
        <w:t>and more importantly I would not now</w:t>
      </w:r>
      <w:r w:rsidR="006B4186" w:rsidRPr="00A75F47">
        <w:rPr>
          <w:rFonts w:eastAsia="Times New Roman" w:cstheme="minorHAnsi"/>
          <w:color w:val="000000" w:themeColor="text1"/>
          <w:sz w:val="24"/>
          <w:szCs w:val="24"/>
          <w:shd w:val="clear" w:color="auto" w:fill="FFFFFF"/>
        </w:rPr>
        <w:t>,</w:t>
      </w:r>
      <w:r w:rsidR="002D1C06" w:rsidRPr="00A75F47">
        <w:rPr>
          <w:rFonts w:eastAsia="Times New Roman" w:cstheme="minorHAnsi"/>
          <w:color w:val="000000" w:themeColor="text1"/>
          <w:sz w:val="24"/>
          <w:szCs w:val="24"/>
          <w:shd w:val="clear" w:color="auto" w:fill="FFFFFF"/>
        </w:rPr>
        <w:t xml:space="preserve"> or ever</w:t>
      </w:r>
      <w:r w:rsidR="006B4186" w:rsidRPr="00A75F47">
        <w:rPr>
          <w:rFonts w:eastAsia="Times New Roman" w:cstheme="minorHAnsi"/>
          <w:color w:val="000000" w:themeColor="text1"/>
          <w:sz w:val="24"/>
          <w:szCs w:val="24"/>
          <w:shd w:val="clear" w:color="auto" w:fill="FFFFFF"/>
        </w:rPr>
        <w:t>,</w:t>
      </w:r>
      <w:r w:rsidR="002D1C06" w:rsidRPr="00A75F47">
        <w:rPr>
          <w:rFonts w:eastAsia="Times New Roman" w:cstheme="minorHAnsi"/>
          <w:color w:val="000000" w:themeColor="text1"/>
          <w:sz w:val="24"/>
          <w:szCs w:val="24"/>
          <w:shd w:val="clear" w:color="auto" w:fill="FFFFFF"/>
        </w:rPr>
        <w:t xml:space="preserve"> </w:t>
      </w:r>
      <w:r w:rsidR="000811D2" w:rsidRPr="00A75F47">
        <w:rPr>
          <w:rFonts w:eastAsia="Times New Roman" w:cstheme="minorHAnsi"/>
          <w:color w:val="000000" w:themeColor="text1"/>
          <w:sz w:val="24"/>
          <w:szCs w:val="24"/>
          <w:shd w:val="clear" w:color="auto" w:fill="FFFFFF"/>
        </w:rPr>
        <w:t xml:space="preserve">allow </w:t>
      </w:r>
      <w:r w:rsidR="006B4186" w:rsidRPr="00A75F47">
        <w:rPr>
          <w:rFonts w:eastAsia="Times New Roman" w:cstheme="minorHAnsi"/>
          <w:color w:val="000000" w:themeColor="text1"/>
          <w:sz w:val="24"/>
          <w:szCs w:val="24"/>
          <w:shd w:val="clear" w:color="auto" w:fill="FFFFFF"/>
        </w:rPr>
        <w:t>anyone in my care</w:t>
      </w:r>
      <w:r w:rsidR="000811D2" w:rsidRPr="00A75F47">
        <w:rPr>
          <w:rFonts w:eastAsia="Times New Roman" w:cstheme="minorHAnsi"/>
          <w:color w:val="000000" w:themeColor="text1"/>
          <w:sz w:val="24"/>
          <w:szCs w:val="24"/>
          <w:shd w:val="clear" w:color="auto" w:fill="FFFFFF"/>
        </w:rPr>
        <w:t xml:space="preserve"> to participate </w:t>
      </w:r>
      <w:r w:rsidR="002C0F77" w:rsidRPr="00A75F47">
        <w:rPr>
          <w:rFonts w:eastAsia="Times New Roman" w:cstheme="minorHAnsi"/>
          <w:color w:val="000000" w:themeColor="text1"/>
          <w:sz w:val="24"/>
          <w:szCs w:val="24"/>
          <w:shd w:val="clear" w:color="auto" w:fill="FFFFFF"/>
        </w:rPr>
        <w:t xml:space="preserve">in any Experimental trials </w:t>
      </w:r>
      <w:r w:rsidR="006C3605" w:rsidRPr="00A75F47">
        <w:rPr>
          <w:rFonts w:eastAsia="Times New Roman" w:cstheme="minorHAnsi"/>
          <w:color w:val="000000" w:themeColor="text1"/>
          <w:sz w:val="24"/>
          <w:szCs w:val="24"/>
          <w:shd w:val="clear" w:color="auto" w:fill="FFFFFF"/>
        </w:rPr>
        <w:t xml:space="preserve">in </w:t>
      </w:r>
      <w:r w:rsidR="002C0F77" w:rsidRPr="00A75F47">
        <w:rPr>
          <w:rFonts w:eastAsia="Times New Roman" w:cstheme="minorHAnsi"/>
          <w:color w:val="000000" w:themeColor="text1"/>
          <w:sz w:val="24"/>
          <w:szCs w:val="24"/>
          <w:shd w:val="clear" w:color="auto" w:fill="FFFFFF"/>
        </w:rPr>
        <w:t xml:space="preserve">anything </w:t>
      </w:r>
      <w:r w:rsidR="00FE1773" w:rsidRPr="00A75F47">
        <w:rPr>
          <w:rFonts w:eastAsia="Times New Roman" w:cstheme="minorHAnsi"/>
          <w:color w:val="000000" w:themeColor="text1"/>
          <w:sz w:val="24"/>
          <w:szCs w:val="24"/>
          <w:shd w:val="clear" w:color="auto" w:fill="FFFFFF"/>
        </w:rPr>
        <w:t>of</w:t>
      </w:r>
      <w:r w:rsidR="002C0F77" w:rsidRPr="00A75F47">
        <w:rPr>
          <w:rFonts w:eastAsia="Times New Roman" w:cstheme="minorHAnsi"/>
          <w:color w:val="000000" w:themeColor="text1"/>
          <w:sz w:val="24"/>
          <w:szCs w:val="24"/>
          <w:shd w:val="clear" w:color="auto" w:fill="FFFFFF"/>
        </w:rPr>
        <w:t xml:space="preserve"> any</w:t>
      </w:r>
      <w:r w:rsidR="00FE1773" w:rsidRPr="00A75F47">
        <w:rPr>
          <w:rFonts w:eastAsia="Times New Roman" w:cstheme="minorHAnsi"/>
          <w:color w:val="000000" w:themeColor="text1"/>
          <w:sz w:val="24"/>
          <w:szCs w:val="24"/>
          <w:shd w:val="clear" w:color="auto" w:fill="FFFFFF"/>
        </w:rPr>
        <w:t xml:space="preserve"> nature</w:t>
      </w:r>
      <w:r w:rsidR="006C3605" w:rsidRPr="00A75F47">
        <w:rPr>
          <w:rFonts w:eastAsia="Times New Roman" w:cstheme="minorHAnsi"/>
          <w:color w:val="000000" w:themeColor="text1"/>
          <w:sz w:val="24"/>
          <w:szCs w:val="24"/>
          <w:shd w:val="clear" w:color="auto" w:fill="FFFFFF"/>
        </w:rPr>
        <w:t xml:space="preserve"> or description whatsoever</w:t>
      </w:r>
      <w:r w:rsidR="0078552A" w:rsidRPr="00A75F47">
        <w:rPr>
          <w:rFonts w:eastAsia="Times New Roman" w:cstheme="minorHAnsi"/>
          <w:color w:val="000000" w:themeColor="text1"/>
          <w:sz w:val="24"/>
          <w:szCs w:val="24"/>
          <w:shd w:val="clear" w:color="auto" w:fill="FFFFFF"/>
        </w:rPr>
        <w:t xml:space="preserve"> without full knowledge and consent</w:t>
      </w:r>
      <w:r w:rsidR="00272E57" w:rsidRPr="00A75F47">
        <w:rPr>
          <w:rFonts w:eastAsia="Times New Roman" w:cstheme="minorHAnsi"/>
          <w:color w:val="000000" w:themeColor="text1"/>
          <w:sz w:val="24"/>
          <w:szCs w:val="24"/>
          <w:shd w:val="clear" w:color="auto" w:fill="FFFFFF"/>
        </w:rPr>
        <w:t>.</w:t>
      </w:r>
    </w:p>
    <w:p w14:paraId="2CF9832E" w14:textId="13FE2C3F"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Covid -19 vaccines being trialled in Australia do not provide immunity against the SARS-CoV-2 virus or any of its variants. Nor do the vaccines prevent transmission.</w:t>
      </w:r>
      <w:r w:rsidR="0078552A" w:rsidRPr="00A75F47">
        <w:rPr>
          <w:rFonts w:eastAsia="Times New Roman" w:cstheme="minorHAnsi"/>
          <w:color w:val="000000" w:themeColor="text1"/>
          <w:sz w:val="24"/>
          <w:szCs w:val="24"/>
          <w:shd w:val="clear" w:color="auto" w:fill="FFFFFF"/>
        </w:rPr>
        <w:t xml:space="preserve"> In fact, it has become apparent that people who have received the jab are dying from various side effects that were not normally present before</w:t>
      </w:r>
      <w:r w:rsidR="0056148D" w:rsidRPr="00A75F47">
        <w:rPr>
          <w:rFonts w:eastAsia="Times New Roman" w:cstheme="minorHAnsi"/>
          <w:color w:val="000000" w:themeColor="text1"/>
          <w:sz w:val="24"/>
          <w:szCs w:val="24"/>
          <w:shd w:val="clear" w:color="auto" w:fill="FFFFFF"/>
        </w:rPr>
        <w:t>hand</w:t>
      </w:r>
      <w:r w:rsidR="0078552A" w:rsidRPr="00A75F47">
        <w:rPr>
          <w:rFonts w:eastAsia="Times New Roman" w:cstheme="minorHAnsi"/>
          <w:color w:val="000000" w:themeColor="text1"/>
          <w:sz w:val="24"/>
          <w:szCs w:val="24"/>
          <w:shd w:val="clear" w:color="auto" w:fill="FFFFFF"/>
        </w:rPr>
        <w:t>.</w:t>
      </w:r>
    </w:p>
    <w:p w14:paraId="7569B524" w14:textId="6BC231D2"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I would not consent to a medical procedure that does not provide protection against infection. This presents to me an unnecessary health risk for no perceived health benefit.</w:t>
      </w:r>
    </w:p>
    <w:p w14:paraId="39476AB3" w14:textId="77777777"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There are anti-viral treatments available that provide protection against SARS-CoV-2 and that also treats the symptoms of Covid-19. </w:t>
      </w:r>
    </w:p>
    <w:p w14:paraId="4AAF97FE" w14:textId="2192F4DE" w:rsidR="001E69A4" w:rsidRPr="00A75F47" w:rsidRDefault="00DB0A18" w:rsidP="001E69A4">
      <w:pPr>
        <w:pStyle w:val="ListParagraph"/>
        <w:numPr>
          <w:ilvl w:val="0"/>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I would consider consenting to the use of these alternative treatments, that have proven to be safe and effective over a long period of time, before taking any of the currently available Covid-19 vaccines</w:t>
      </w:r>
      <w:r w:rsidR="0078552A" w:rsidRPr="00A75F47">
        <w:rPr>
          <w:rFonts w:eastAsia="Times New Roman" w:cstheme="minorHAnsi"/>
          <w:color w:val="000000" w:themeColor="text1"/>
          <w:sz w:val="24"/>
          <w:szCs w:val="24"/>
          <w:shd w:val="clear" w:color="auto" w:fill="FFFFFF"/>
        </w:rPr>
        <w:t xml:space="preserve"> </w:t>
      </w:r>
      <w:r w:rsidR="0078552A" w:rsidRPr="00A75F47">
        <w:rPr>
          <w:rFonts w:eastAsia="Times New Roman" w:cstheme="minorHAnsi"/>
          <w:i/>
          <w:iCs/>
          <w:color w:val="000000" w:themeColor="text1"/>
          <w:sz w:val="24"/>
          <w:szCs w:val="24"/>
          <w:shd w:val="clear" w:color="auto" w:fill="FFFFFF"/>
        </w:rPr>
        <w:t>only</w:t>
      </w:r>
      <w:r w:rsidR="0078552A" w:rsidRPr="00A75F47">
        <w:rPr>
          <w:rFonts w:eastAsia="Times New Roman" w:cstheme="minorHAnsi"/>
          <w:color w:val="000000" w:themeColor="text1"/>
          <w:sz w:val="24"/>
          <w:szCs w:val="24"/>
          <w:shd w:val="clear" w:color="auto" w:fill="FFFFFF"/>
        </w:rPr>
        <w:t xml:space="preserve"> if you can provide scientifically proven documentation showing that the vaccines have undergone rigorous testing and are safe for human use. </w:t>
      </w:r>
      <w:r w:rsidR="0056148D" w:rsidRPr="00A75F47">
        <w:rPr>
          <w:rFonts w:eastAsia="Times New Roman" w:cstheme="minorHAnsi"/>
          <w:color w:val="000000" w:themeColor="text1"/>
          <w:sz w:val="24"/>
          <w:szCs w:val="24"/>
          <w:shd w:val="clear" w:color="auto" w:fill="FFFFFF"/>
        </w:rPr>
        <w:t>Governments responding to FOI requests by people around the world in many countries have been able to produce any evidence that the Covid-19 virus has been isolated.</w:t>
      </w:r>
      <w:r w:rsidR="001E69A4" w:rsidRPr="00A75F47">
        <w:rPr>
          <w:rFonts w:eastAsia="Times New Roman" w:cstheme="minorHAnsi"/>
          <w:color w:val="000000" w:themeColor="text1"/>
          <w:sz w:val="24"/>
          <w:szCs w:val="24"/>
          <w:shd w:val="clear" w:color="auto" w:fill="FFFFFF"/>
        </w:rPr>
        <w:t xml:space="preserve"> Here in Australia </w:t>
      </w:r>
      <w:r w:rsidR="001E69A4" w:rsidRPr="00A75F47">
        <w:rPr>
          <w:rFonts w:eastAsia="Times New Roman" w:cstheme="minorHAnsi"/>
          <w:color w:val="000000" w:themeColor="text1"/>
          <w:sz w:val="24"/>
          <w:szCs w:val="24"/>
          <w:shd w:val="clear" w:color="auto" w:fill="FFFFFF"/>
        </w:rPr>
        <w:t>Hollie H submitted an FOI request (FOI 2119) to the Australian Government Department of Health. The request was for:</w:t>
      </w:r>
    </w:p>
    <w:p w14:paraId="5C07FE80" w14:textId="36D7A9BE" w:rsidR="006B4186" w:rsidRPr="00A75F47" w:rsidRDefault="001E69A4" w:rsidP="001E69A4">
      <w:pPr>
        <w:pStyle w:val="ListParagraph"/>
        <w:numPr>
          <w:ilvl w:val="1"/>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w:t>
      </w:r>
      <w:r w:rsidRPr="00A75F47">
        <w:rPr>
          <w:rFonts w:eastAsia="Times New Roman" w:cstheme="minorHAnsi"/>
          <w:color w:val="000000" w:themeColor="text1"/>
          <w:sz w:val="24"/>
          <w:szCs w:val="24"/>
          <w:shd w:val="clear" w:color="auto" w:fill="FFFFFF"/>
        </w:rPr>
        <w:t>Documents</w:t>
      </w:r>
      <w:r w:rsidRPr="00A75F47">
        <w:rPr>
          <w:rFonts w:eastAsia="Times New Roman" w:cstheme="minorHAnsi"/>
          <w:color w:val="000000" w:themeColor="text1"/>
          <w:sz w:val="24"/>
          <w:szCs w:val="24"/>
          <w:shd w:val="clear" w:color="auto" w:fill="FFFFFF"/>
        </w:rPr>
        <w:t xml:space="preserve"> held within the Department of Health that show the evidence of the isolation of the SARS-Cov-2 virus. To eliminate the possibility of contamination, I ask that these documents show the virus has been isolated from only the sample of a symptomatic patient of COVID 19, where it was not first combined with any other source of genetic material (not limited to but by way of example; monkey kidney cells/</w:t>
      </w:r>
      <w:proofErr w:type="spellStart"/>
      <w:r w:rsidRPr="00A75F47">
        <w:rPr>
          <w:rFonts w:eastAsia="Times New Roman" w:cstheme="minorHAnsi"/>
          <w:color w:val="000000" w:themeColor="text1"/>
          <w:sz w:val="24"/>
          <w:szCs w:val="24"/>
          <w:shd w:val="clear" w:color="auto" w:fill="FFFFFF"/>
        </w:rPr>
        <w:t>vero</w:t>
      </w:r>
      <w:proofErr w:type="spellEnd"/>
      <w:r w:rsidRPr="00A75F47">
        <w:rPr>
          <w:rFonts w:eastAsia="Times New Roman" w:cstheme="minorHAnsi"/>
          <w:color w:val="000000" w:themeColor="text1"/>
          <w:sz w:val="24"/>
          <w:szCs w:val="24"/>
          <w:shd w:val="clear" w:color="auto" w:fill="FFFFFF"/>
        </w:rPr>
        <w:t xml:space="preserve"> cells or liver cancer cells.) “</w:t>
      </w:r>
    </w:p>
    <w:p w14:paraId="0AD773D5" w14:textId="61F0C2F0" w:rsidR="001E69A4" w:rsidRPr="00A75F47" w:rsidRDefault="001E69A4" w:rsidP="001E69A4">
      <w:pPr>
        <w:pStyle w:val="ListParagraph"/>
        <w:numPr>
          <w:ilvl w:val="1"/>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Department of Health was unable to produce any such documents.</w:t>
      </w:r>
    </w:p>
    <w:p w14:paraId="5D08BE64" w14:textId="77777777"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Covid-19 has not proven to be a significant threat to human health on a nationally significant scale.  Only a very small portion of Australia’s general population is at risk of becoming seriously unwell from Covid-19; namely the elderly and those who are already sick.  The average age of death from Covid-19 in Australia is over 80 years of age. </w:t>
      </w:r>
    </w:p>
    <w:p w14:paraId="4B01C47E" w14:textId="77777777" w:rsidR="006B4186"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I am not part of the very small portion of the general population who are at serious risk from Covid-19. </w:t>
      </w:r>
    </w:p>
    <w:p w14:paraId="3803506A" w14:textId="000B4279" w:rsidR="007C5103"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I am considering all legal protections available to me, including restraining orders, to protect </w:t>
      </w:r>
      <w:r w:rsidR="006B4186" w:rsidRPr="00A75F47">
        <w:rPr>
          <w:rFonts w:eastAsia="Times New Roman" w:cstheme="minorHAnsi"/>
          <w:color w:val="000000" w:themeColor="text1"/>
          <w:sz w:val="24"/>
          <w:szCs w:val="24"/>
          <w:shd w:val="clear" w:color="auto" w:fill="FFFFFF"/>
        </w:rPr>
        <w:t>me</w:t>
      </w:r>
      <w:r w:rsidRPr="00A75F47">
        <w:rPr>
          <w:rFonts w:eastAsia="Times New Roman" w:cstheme="minorHAnsi"/>
          <w:color w:val="000000" w:themeColor="text1"/>
          <w:sz w:val="24"/>
          <w:szCs w:val="24"/>
          <w:shd w:val="clear" w:color="auto" w:fill="FFFFFF"/>
        </w:rPr>
        <w:t xml:space="preserve"> against your assault and threat of battery through the</w:t>
      </w:r>
      <w:r w:rsidR="00F141E4" w:rsidRPr="00A75F47">
        <w:rPr>
          <w:rFonts w:eastAsia="Times New Roman" w:cstheme="minorHAnsi"/>
          <w:color w:val="000000" w:themeColor="text1"/>
          <w:sz w:val="24"/>
          <w:szCs w:val="24"/>
          <w:shd w:val="clear" w:color="auto" w:fill="FFFFFF"/>
        </w:rPr>
        <w:t xml:space="preserve">se </w:t>
      </w:r>
      <w:r w:rsidRPr="00A75F47">
        <w:rPr>
          <w:rFonts w:eastAsia="Times New Roman" w:cstheme="minorHAnsi"/>
          <w:color w:val="000000" w:themeColor="text1"/>
          <w:sz w:val="24"/>
          <w:szCs w:val="24"/>
          <w:shd w:val="clear" w:color="auto" w:fill="FFFFFF"/>
        </w:rPr>
        <w:t>unconscionable</w:t>
      </w:r>
      <w:r w:rsidR="00113D26" w:rsidRPr="00A75F47">
        <w:rPr>
          <w:rFonts w:eastAsia="Times New Roman" w:cstheme="minorHAnsi"/>
          <w:color w:val="000000" w:themeColor="text1"/>
          <w:sz w:val="24"/>
          <w:szCs w:val="24"/>
          <w:shd w:val="clear" w:color="auto" w:fill="FFFFFF"/>
        </w:rPr>
        <w:t xml:space="preserve"> acts</w:t>
      </w:r>
      <w:r w:rsidRPr="00A75F47">
        <w:rPr>
          <w:rFonts w:eastAsia="Times New Roman" w:cstheme="minorHAnsi"/>
          <w:color w:val="000000" w:themeColor="text1"/>
          <w:sz w:val="24"/>
          <w:szCs w:val="24"/>
          <w:shd w:val="clear" w:color="auto" w:fill="FFFFFF"/>
        </w:rPr>
        <w:t xml:space="preserve">, which is affecting my freedom </w:t>
      </w:r>
      <w:r w:rsidR="006B4186" w:rsidRPr="00A75F47">
        <w:rPr>
          <w:rFonts w:eastAsia="Times New Roman" w:cstheme="minorHAnsi"/>
          <w:color w:val="000000" w:themeColor="text1"/>
          <w:sz w:val="24"/>
          <w:szCs w:val="24"/>
          <w:shd w:val="clear" w:color="auto" w:fill="FFFFFF"/>
        </w:rPr>
        <w:t xml:space="preserve">of choice </w:t>
      </w:r>
      <w:r w:rsidRPr="00A75F47">
        <w:rPr>
          <w:rFonts w:eastAsia="Times New Roman" w:cstheme="minorHAnsi"/>
          <w:color w:val="000000" w:themeColor="text1"/>
          <w:sz w:val="24"/>
          <w:szCs w:val="24"/>
          <w:shd w:val="clear" w:color="auto" w:fill="FFFFFF"/>
        </w:rPr>
        <w:t>to decline any of the medical procedures.   </w:t>
      </w:r>
    </w:p>
    <w:p w14:paraId="6C4D7589" w14:textId="1DDBF9E2" w:rsidR="00E51E58" w:rsidRPr="00A75F47" w:rsidRDefault="00DB0A18" w:rsidP="00C25E0F">
      <w:pPr>
        <w:pStyle w:val="ListParagraph"/>
        <w:numPr>
          <w:ilvl w:val="0"/>
          <w:numId w:val="2"/>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I note the following information published by the Therapeutic Goods Administration on behalf of the Australian Government Department of Health:  </w:t>
      </w:r>
    </w:p>
    <w:p w14:paraId="51F258AC" w14:textId="77777777" w:rsidR="006B4186" w:rsidRPr="00A75F47" w:rsidRDefault="00DB0A18" w:rsidP="0078552A">
      <w:pPr>
        <w:pStyle w:val="ListParagraph"/>
        <w:numPr>
          <w:ilvl w:val="1"/>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lastRenderedPageBreak/>
        <w:t>The Australian Public Health Assessment Report for BNT162b2 (mRNA), with Propriety Product Name: Comirnaty, and Sponsor: Pfizer Australia Pty Ltd, dated January 2021. </w:t>
      </w:r>
    </w:p>
    <w:p w14:paraId="3737B0DF" w14:textId="77777777" w:rsidR="006B4186" w:rsidRPr="00A75F47" w:rsidRDefault="00DB0A18" w:rsidP="0078552A">
      <w:pPr>
        <w:pStyle w:val="ListParagraph"/>
        <w:numPr>
          <w:ilvl w:val="1"/>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Australian Product Information Sheet for the Pfizer vaccine above. </w:t>
      </w:r>
    </w:p>
    <w:p w14:paraId="4893C0FC" w14:textId="77777777" w:rsidR="006B4186" w:rsidRPr="00A75F47" w:rsidRDefault="00DB0A18" w:rsidP="0078552A">
      <w:pPr>
        <w:pStyle w:val="ListParagraph"/>
        <w:numPr>
          <w:ilvl w:val="1"/>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Australian Public Assessment Report for ChAdOx1-S, with Propriety Product Name: COVID 19 Vaccine AstraZeneca, and Sponsor: AstraZeneca Pty Ltd, dated February 2021.  </w:t>
      </w:r>
    </w:p>
    <w:p w14:paraId="52C7FB18" w14:textId="509CCFFD" w:rsidR="00F147D8" w:rsidRPr="00A75F47" w:rsidRDefault="00DB0A18" w:rsidP="0078552A">
      <w:pPr>
        <w:pStyle w:val="ListParagraph"/>
        <w:numPr>
          <w:ilvl w:val="1"/>
          <w:numId w:val="2"/>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Australian Product Information for the AstraZeneca Vaccine above.  </w:t>
      </w:r>
    </w:p>
    <w:p w14:paraId="72D88512" w14:textId="0404B244" w:rsidR="006B4186" w:rsidRPr="00A75F47" w:rsidRDefault="00DB0A18" w:rsidP="00DB0A18">
      <w:pPr>
        <w:divId w:val="1358000537"/>
        <w:rPr>
          <w:rFonts w:eastAsia="Times New Roman" w:cstheme="minorHAnsi"/>
          <w:b/>
          <w:bCs/>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b/>
          <w:bCs/>
          <w:color w:val="000000" w:themeColor="text1"/>
          <w:sz w:val="24"/>
          <w:szCs w:val="24"/>
          <w:shd w:val="clear" w:color="auto" w:fill="FFFFFF"/>
        </w:rPr>
        <w:t>The above information reveals the following:  </w:t>
      </w:r>
    </w:p>
    <w:p w14:paraId="43378AD9" w14:textId="77777777" w:rsidR="00C25E0F" w:rsidRPr="00A75F47" w:rsidRDefault="00C25E0F" w:rsidP="00DB0A18">
      <w:pPr>
        <w:divId w:val="1358000537"/>
        <w:rPr>
          <w:rFonts w:eastAsia="Times New Roman" w:cstheme="minorHAnsi"/>
          <w:color w:val="000000" w:themeColor="text1"/>
          <w:sz w:val="24"/>
          <w:szCs w:val="24"/>
          <w:shd w:val="clear" w:color="auto" w:fill="FFFFFF"/>
        </w:rPr>
      </w:pPr>
    </w:p>
    <w:p w14:paraId="7B833ABD"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Approvals were given without complete safety and efficacy data being available.  </w:t>
      </w:r>
    </w:p>
    <w:p w14:paraId="57C356A1"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long-term safety and efficacy of these vaccines are unknown.  </w:t>
      </w:r>
    </w:p>
    <w:p w14:paraId="1D471CF3"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duration and effect of vaccine protection from these vaccines are unknown.  </w:t>
      </w:r>
    </w:p>
    <w:p w14:paraId="346452C8"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Vaccine efficacy against asymptomatic infection and viral transmission is unknown.  </w:t>
      </w:r>
    </w:p>
    <w:p w14:paraId="2EAD2FDE"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concomitant use of these vaccines with other drugs and vaccines is unknown.  </w:t>
      </w:r>
    </w:p>
    <w:p w14:paraId="11563B96"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Vaccine data in pregnant women and lactating mothers is unknown. </w:t>
      </w:r>
    </w:p>
    <w:p w14:paraId="77DC015B"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Vaccine efficacy and safety in immunocompromised individuals is unknown.  </w:t>
      </w:r>
    </w:p>
    <w:p w14:paraId="6E47D74E"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Vaccine efficacy and safety in paediatric subjects (&lt; 16 years old) is unknown.  </w:t>
      </w:r>
    </w:p>
    <w:p w14:paraId="3C96C031"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Vaccine efficacy and safety in elderly subjects (&gt; 85 years old) is unknown.  </w:t>
      </w:r>
    </w:p>
    <w:p w14:paraId="5ED4756B"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A correlate of protection has yet to be established. The vaccine immunogenicity cannot be considered and used as the surrogate for vaccine protective efficacy at this stage.  </w:t>
      </w:r>
    </w:p>
    <w:p w14:paraId="05AE9B1D"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novelty of the mRNA technology and its possible effects are unknown.  </w:t>
      </w:r>
    </w:p>
    <w:p w14:paraId="78E9D226" w14:textId="77777777" w:rsidR="006B4186" w:rsidRPr="00A75F47" w:rsidRDefault="00DB0A18" w:rsidP="00C25E0F">
      <w:pPr>
        <w:pStyle w:val="ListParagraph"/>
        <w:numPr>
          <w:ilvl w:val="0"/>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real-world vaccine effectiveness when these vaccines are rolled out to a larger and more diverse population is largely unknown.  </w:t>
      </w:r>
      <w:r w:rsidRPr="00A75F47">
        <w:rPr>
          <w:rFonts w:eastAsia="Times New Roman" w:cstheme="minorHAnsi"/>
          <w:color w:val="000000" w:themeColor="text1"/>
          <w:sz w:val="24"/>
          <w:szCs w:val="24"/>
        </w:rPr>
        <w:br/>
      </w:r>
    </w:p>
    <w:p w14:paraId="2245E554" w14:textId="42541DCB" w:rsidR="006B4186" w:rsidRPr="00A75F47" w:rsidRDefault="00DB0A18" w:rsidP="00C25E0F">
      <w:pPr>
        <w:divId w:val="1358000537"/>
        <w:rPr>
          <w:rFonts w:eastAsia="Times New Roman" w:cstheme="minorHAnsi"/>
          <w:color w:val="000000" w:themeColor="text1"/>
          <w:sz w:val="24"/>
          <w:szCs w:val="24"/>
          <w:shd w:val="clear" w:color="auto" w:fill="FFFFFF"/>
        </w:rPr>
      </w:pPr>
      <w:r w:rsidRPr="00A75F47">
        <w:rPr>
          <w:rFonts w:eastAsia="Times New Roman" w:cstheme="minorHAnsi"/>
          <w:b/>
          <w:bCs/>
          <w:color w:val="000000" w:themeColor="text1"/>
          <w:sz w:val="24"/>
          <w:szCs w:val="24"/>
          <w:shd w:val="clear" w:color="auto" w:fill="FFFFFF"/>
        </w:rPr>
        <w:t>I further note that:</w:t>
      </w:r>
      <w:r w:rsidRPr="00A75F47">
        <w:rPr>
          <w:rFonts w:eastAsia="Times New Roman" w:cstheme="minorHAnsi"/>
          <w:color w:val="000000" w:themeColor="text1"/>
          <w:sz w:val="24"/>
          <w:szCs w:val="24"/>
          <w:shd w:val="clear" w:color="auto" w:fill="FFFFFF"/>
        </w:rPr>
        <w:t>  </w:t>
      </w:r>
      <w:r w:rsidRPr="00A75F47">
        <w:rPr>
          <w:rFonts w:eastAsia="Times New Roman" w:cstheme="minorHAnsi"/>
          <w:color w:val="000000" w:themeColor="text1"/>
          <w:sz w:val="24"/>
          <w:szCs w:val="24"/>
        </w:rPr>
        <w:br/>
      </w:r>
    </w:p>
    <w:p w14:paraId="233E50C6" w14:textId="71BD4EBC"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vaccine companies’ trial and study documentation and the surveillance data from overseas reveal numerous adverse health events linked to the vaccines including</w:t>
      </w:r>
      <w:r w:rsidR="00A231BB" w:rsidRPr="00A75F47">
        <w:rPr>
          <w:rFonts w:eastAsia="Times New Roman" w:cstheme="minorHAnsi"/>
          <w:color w:val="000000" w:themeColor="text1"/>
          <w:sz w:val="24"/>
          <w:szCs w:val="24"/>
          <w:shd w:val="clear" w:color="auto" w:fill="FFFFFF"/>
        </w:rPr>
        <w:t>;</w:t>
      </w:r>
      <w:r w:rsidRPr="00A75F47">
        <w:rPr>
          <w:rFonts w:eastAsia="Times New Roman" w:cstheme="minorHAnsi"/>
          <w:color w:val="000000" w:themeColor="text1"/>
          <w:sz w:val="24"/>
          <w:szCs w:val="24"/>
          <w:shd w:val="clear" w:color="auto" w:fill="FFFFFF"/>
        </w:rPr>
        <w:t xml:space="preserve"> hypersensitivity, anaphylaxis, anxiety related reactions, increased triggers for autoimmune disease, thrombocytopenia and coagulation disorders, exacerbation of neurological events, paralysis, convulsions and death.  </w:t>
      </w:r>
    </w:p>
    <w:p w14:paraId="0FD3FAF1" w14:textId="77777777"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biggest risk with both vaccines is auto-immune response. From an immunology perspective, the antibodies may be ‘tricked’ into destroying otherwise healthy cells when encountered in the future.  </w:t>
      </w:r>
    </w:p>
    <w:p w14:paraId="220434AC" w14:textId="77777777"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Previous coronavirus vaccines have never passed the pre-clinical stage. SARS-CoV vaccines were tested in a number of animal trials conducted which resulted in consistent auto-immune reaction outcomes. Furthermore, the m-RNA vaccines have not been used on humans before.  </w:t>
      </w:r>
    </w:p>
    <w:p w14:paraId="61449613" w14:textId="77777777"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disease COVID-19 presents a 99.9% rate of full recovery for those under 70 years of age with no serious co-morbidity. Directing and/or mandating vaccines on the whole population given these statistics is a disproportionate response.  </w:t>
      </w:r>
    </w:p>
    <w:p w14:paraId="4E57E2CB" w14:textId="4B394EC3"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lastRenderedPageBreak/>
        <w:t xml:space="preserve">It remains unclear if any or sufficient insurance cover will be available in the event </w:t>
      </w:r>
      <w:r w:rsidR="00C1714E" w:rsidRPr="00A75F47">
        <w:rPr>
          <w:rFonts w:eastAsia="Times New Roman" w:cstheme="minorHAnsi"/>
          <w:color w:val="000000" w:themeColor="text1"/>
          <w:sz w:val="24"/>
          <w:szCs w:val="24"/>
          <w:shd w:val="clear" w:color="auto" w:fill="FFFFFF"/>
        </w:rPr>
        <w:t>that I suffer</w:t>
      </w:r>
      <w:r w:rsidRPr="00A75F47">
        <w:rPr>
          <w:rFonts w:eastAsia="Times New Roman" w:cstheme="minorHAnsi"/>
          <w:color w:val="000000" w:themeColor="text1"/>
          <w:sz w:val="24"/>
          <w:szCs w:val="24"/>
          <w:shd w:val="clear" w:color="auto" w:fill="FFFFFF"/>
        </w:rPr>
        <w:t xml:space="preserve"> injury, and in the absence of a comprehensive no fault vaccine injury compensation scheme, there is a real likelihood that </w:t>
      </w:r>
      <w:r w:rsidR="00C1714E" w:rsidRPr="00A75F47">
        <w:rPr>
          <w:rFonts w:eastAsia="Times New Roman" w:cstheme="minorHAnsi"/>
          <w:color w:val="000000" w:themeColor="text1"/>
          <w:sz w:val="24"/>
          <w:szCs w:val="24"/>
          <w:shd w:val="clear" w:color="auto" w:fill="FFFFFF"/>
        </w:rPr>
        <w:t>I</w:t>
      </w:r>
      <w:r w:rsidRPr="00A75F47">
        <w:rPr>
          <w:rFonts w:eastAsia="Times New Roman" w:cstheme="minorHAnsi"/>
          <w:color w:val="000000" w:themeColor="text1"/>
          <w:sz w:val="24"/>
          <w:szCs w:val="24"/>
          <w:shd w:val="clear" w:color="auto" w:fill="FFFFFF"/>
        </w:rPr>
        <w:t xml:space="preserve"> may not be compensated.  </w:t>
      </w:r>
      <w:r w:rsidR="00987216" w:rsidRPr="00A75F47">
        <w:rPr>
          <w:rFonts w:eastAsia="Times New Roman" w:cstheme="minorHAnsi"/>
          <w:color w:val="000000" w:themeColor="text1"/>
          <w:sz w:val="24"/>
          <w:szCs w:val="24"/>
          <w:shd w:val="clear" w:color="auto" w:fill="FFFFFF"/>
        </w:rPr>
        <w:t>If in doubt, send this letter to your insurance company to ask them if the cover any effects, injuries, or deaths from the Covid 19 jab: https://commonlaw.earth/sdm_downloads/insurance-covid19-cover-letter/</w:t>
      </w:r>
    </w:p>
    <w:p w14:paraId="25B26920" w14:textId="77777777"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vaccine companies have a history of criminal conduct including charges and convictions for illegal marketing, bribery and health care fraud.  </w:t>
      </w:r>
    </w:p>
    <w:p w14:paraId="4A84507E" w14:textId="77777777" w:rsidR="00C25E0F" w:rsidRPr="00A75F47" w:rsidRDefault="00DB0A18" w:rsidP="00C25E0F">
      <w:pPr>
        <w:pStyle w:val="ListParagraph"/>
        <w:numPr>
          <w:ilvl w:val="1"/>
          <w:numId w:val="3"/>
        </w:numPr>
        <w:ind w:left="993"/>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Australian Government has made it abundantly clear that vaccination against COVID-19 will be voluntary for the Australian public and no disincentives will apply (e.g., denial of financial benefits) to those choosing not to get vaccinated.  </w:t>
      </w:r>
    </w:p>
    <w:p w14:paraId="3C722B23" w14:textId="77777777" w:rsidR="00C25E0F" w:rsidRPr="00A75F47" w:rsidRDefault="00C25E0F" w:rsidP="00C25E0F">
      <w:pPr>
        <w:divId w:val="1358000537"/>
        <w:rPr>
          <w:rFonts w:eastAsia="Times New Roman" w:cstheme="minorHAnsi"/>
          <w:color w:val="000000" w:themeColor="text1"/>
          <w:sz w:val="24"/>
          <w:szCs w:val="24"/>
          <w:shd w:val="clear" w:color="auto" w:fill="FFFFFF"/>
        </w:rPr>
      </w:pPr>
    </w:p>
    <w:p w14:paraId="2C7773FD" w14:textId="02EDAFB1" w:rsidR="006C3A39" w:rsidRPr="00A75F47" w:rsidRDefault="00DB0A18" w:rsidP="00C25E0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Alternative controls are available to employers and occupiers to maintain occupational health and safety and public safety.  </w:t>
      </w: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I further note that numerous laws, regulations and policies protect the right of informed consent in receiving a vaccine or any medical procedure, including but</w:t>
      </w:r>
      <w:r w:rsidR="00286343" w:rsidRPr="00A75F47">
        <w:rPr>
          <w:rFonts w:eastAsia="Times New Roman" w:cstheme="minorHAnsi"/>
          <w:color w:val="000000" w:themeColor="text1"/>
          <w:sz w:val="24"/>
          <w:szCs w:val="24"/>
          <w:shd w:val="clear" w:color="auto" w:fill="FFFFFF"/>
        </w:rPr>
        <w:t xml:space="preserve"> not</w:t>
      </w:r>
      <w:r w:rsidRPr="00A75F47">
        <w:rPr>
          <w:rFonts w:eastAsia="Times New Roman" w:cstheme="minorHAnsi"/>
          <w:color w:val="000000" w:themeColor="text1"/>
          <w:sz w:val="24"/>
          <w:szCs w:val="24"/>
          <w:shd w:val="clear" w:color="auto" w:fill="FFFFFF"/>
        </w:rPr>
        <w:t xml:space="preserve"> limited to:  </w:t>
      </w:r>
    </w:p>
    <w:p w14:paraId="7379C1D6" w14:textId="77777777" w:rsidR="00C25E0F" w:rsidRPr="00A75F47" w:rsidRDefault="00C25E0F" w:rsidP="00C25E0F">
      <w:pPr>
        <w:divId w:val="1358000537"/>
        <w:rPr>
          <w:rFonts w:eastAsia="Times New Roman" w:cstheme="minorHAnsi"/>
          <w:color w:val="000000" w:themeColor="text1"/>
          <w:sz w:val="24"/>
          <w:szCs w:val="24"/>
          <w:shd w:val="clear" w:color="auto" w:fill="FFFFFF"/>
        </w:rPr>
      </w:pPr>
    </w:p>
    <w:p w14:paraId="2DB56BDA"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Commonwealth Constitution s.51(xxiiiA) which prohibits civil conscription into medical and dental services.  </w:t>
      </w:r>
    </w:p>
    <w:p w14:paraId="0E7274A7"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Biosecurity Act 2015 (Cth) s.95 prohibits the use of force for vaccination.  </w:t>
      </w:r>
    </w:p>
    <w:p w14:paraId="43185656"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Biosecurity Act 2015 (Cth) s.92 prohibits vaccination or treatment without an individual Biosecurity Control Order with stringent requirements.  </w:t>
      </w:r>
    </w:p>
    <w:p w14:paraId="389936FF"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Article 6 of the UNESCO statement on Bioethics and Human Rights, Section 1, states “Any preventative diagnostic and therapeutic medical intervention is only to be carried out with the prior free and informed consent of the person concerned, based on adequate information. The consent should, where appropriate, be express and may be withdrawn by the person concerned at any time and for any reason, without disadvantage and without prejudice”.  </w:t>
      </w:r>
    </w:p>
    <w:p w14:paraId="185F0AA7"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Nuremberg Code, Article 1, states “The voluntary consent of the human subject is absolutely essential”.  </w:t>
      </w:r>
    </w:p>
    <w:p w14:paraId="44C950B9"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The </w:t>
      </w:r>
      <w:proofErr w:type="spellStart"/>
      <w:r w:rsidRPr="00A75F47">
        <w:rPr>
          <w:rFonts w:eastAsia="Times New Roman" w:cstheme="minorHAnsi"/>
          <w:color w:val="000000" w:themeColor="text1"/>
          <w:sz w:val="24"/>
          <w:szCs w:val="24"/>
          <w:shd w:val="clear" w:color="auto" w:fill="FFFFFF"/>
        </w:rPr>
        <w:t>Siracusa</w:t>
      </w:r>
      <w:proofErr w:type="spellEnd"/>
      <w:r w:rsidRPr="00A75F47">
        <w:rPr>
          <w:rFonts w:eastAsia="Times New Roman" w:cstheme="minorHAnsi"/>
          <w:color w:val="000000" w:themeColor="text1"/>
          <w:sz w:val="24"/>
          <w:szCs w:val="24"/>
          <w:shd w:val="clear" w:color="auto" w:fill="FFFFFF"/>
        </w:rPr>
        <w:t xml:space="preserve"> Principles, adopted by the UN Economic and Social Council in 1984 provide authoritative guidance on government responses that restrict human rights for reasons of public health or national emergency.   These Principles state that measures taken to protect the population that limit people’s rights and freedoms must be lawful, necessary, and proportionate.</w:t>
      </w:r>
    </w:p>
    <w:p w14:paraId="1B719ED2" w14:textId="77777777" w:rsidR="00C25E0F" w:rsidRPr="00A75F47" w:rsidRDefault="00DB0A18" w:rsidP="00C25E0F">
      <w:pPr>
        <w:pStyle w:val="ListParagraph"/>
        <w:numPr>
          <w:ilvl w:val="0"/>
          <w:numId w:val="5"/>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Section 83.4 of the Criminal Code Act 1995 (Cth), which relates to interfering with political liberty states that a person commits an offence if:</w:t>
      </w:r>
    </w:p>
    <w:p w14:paraId="7A7D01F3" w14:textId="0C01267A" w:rsidR="00C25E0F" w:rsidRPr="00A75F47" w:rsidRDefault="00DB0A18" w:rsidP="00C25E0F">
      <w:pPr>
        <w:pStyle w:val="ListParagraph"/>
        <w:numPr>
          <w:ilvl w:val="1"/>
          <w:numId w:val="7"/>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person engages in conduct; and</w:t>
      </w:r>
    </w:p>
    <w:p w14:paraId="74C5703C" w14:textId="6342ED66" w:rsidR="00C25E0F" w:rsidRPr="00A75F47" w:rsidRDefault="00DB0A18" w:rsidP="00C25E0F">
      <w:pPr>
        <w:pStyle w:val="ListParagraph"/>
        <w:numPr>
          <w:ilvl w:val="1"/>
          <w:numId w:val="7"/>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conduct involves the use of force or violence, or intimidation, or the making of threats of any kind; and</w:t>
      </w:r>
    </w:p>
    <w:p w14:paraId="35D3B3EA" w14:textId="48C3FF0F" w:rsidR="00C25E0F" w:rsidRPr="00A75F47" w:rsidRDefault="00DB0A18" w:rsidP="00C25E0F">
      <w:pPr>
        <w:pStyle w:val="ListParagraph"/>
        <w:numPr>
          <w:ilvl w:val="1"/>
          <w:numId w:val="7"/>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conduct results in interference with the exercise or performance, in Australia by any other person, of an Australian democratic or political right or duty; and</w:t>
      </w:r>
    </w:p>
    <w:p w14:paraId="4EF4C998" w14:textId="0EE7A83A" w:rsidR="00C25E0F" w:rsidRPr="00A75F47" w:rsidRDefault="00DB0A18" w:rsidP="00C25E0F">
      <w:pPr>
        <w:pStyle w:val="ListParagraph"/>
        <w:numPr>
          <w:ilvl w:val="1"/>
          <w:numId w:val="7"/>
        </w:num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the right or duty arises under the Constitution or a law of the Commonwealth.</w:t>
      </w:r>
    </w:p>
    <w:p w14:paraId="645A1E58" w14:textId="682D7217" w:rsidR="00E06F6A" w:rsidRPr="00A75F47" w:rsidRDefault="00DB0A18" w:rsidP="00C25E0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lastRenderedPageBreak/>
        <w:br/>
      </w:r>
      <w:r w:rsidRPr="00A75F47">
        <w:rPr>
          <w:rFonts w:eastAsia="Times New Roman" w:cstheme="minorHAnsi"/>
          <w:color w:val="000000" w:themeColor="text1"/>
          <w:sz w:val="24"/>
          <w:szCs w:val="24"/>
          <w:shd w:val="clear" w:color="auto" w:fill="FFFFFF"/>
        </w:rPr>
        <w:t>The penalty for committing this offence is imprisonment for 3 years.</w:t>
      </w:r>
    </w:p>
    <w:p w14:paraId="327EBEF6" w14:textId="4370BEB4" w:rsidR="00C25E0F" w:rsidRPr="00A75F47" w:rsidRDefault="00C25E0F" w:rsidP="00C25E0F">
      <w:pPr>
        <w:divId w:val="1358000537"/>
        <w:rPr>
          <w:rFonts w:eastAsia="Times New Roman" w:cstheme="minorHAnsi"/>
          <w:color w:val="000000" w:themeColor="text1"/>
          <w:sz w:val="24"/>
          <w:szCs w:val="24"/>
          <w:shd w:val="clear" w:color="auto" w:fill="FFFFFF"/>
        </w:rPr>
      </w:pPr>
    </w:p>
    <w:p w14:paraId="5750E957" w14:textId="735150E4" w:rsidR="00C25E0F" w:rsidRPr="00A75F47" w:rsidRDefault="00C25E0F" w:rsidP="00C25E0F">
      <w:pPr>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 xml:space="preserve">I hereby state that I do not consent to any medical procedure being forced on me with any threats or coercion. Any attempt by you will render you personally liable and accountable for your actions under penalty of law. </w:t>
      </w:r>
    </w:p>
    <w:p w14:paraId="65AF8D59" w14:textId="77777777" w:rsidR="00732A74" w:rsidRPr="00A75F47" w:rsidRDefault="00DB0A18" w:rsidP="00C93898">
      <w:pPr>
        <w:ind w:left="5760"/>
        <w:divId w:val="1358000537"/>
        <w:rPr>
          <w:rFonts w:eastAsia="Times New Roman" w:cstheme="minorHAnsi"/>
          <w:color w:val="000000" w:themeColor="text1"/>
          <w:sz w:val="24"/>
          <w:szCs w:val="24"/>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 </w:t>
      </w:r>
      <w:r w:rsidR="00814013" w:rsidRPr="00A75F47">
        <w:rPr>
          <w:rFonts w:eastAsia="Times New Roman" w:cstheme="minorHAnsi"/>
          <w:color w:val="000000" w:themeColor="text1"/>
          <w:sz w:val="24"/>
          <w:szCs w:val="24"/>
          <w:shd w:val="clear" w:color="auto" w:fill="FFFFFF"/>
        </w:rPr>
        <w:t>Regards</w:t>
      </w:r>
      <w:r w:rsidRPr="00A75F47">
        <w:rPr>
          <w:rFonts w:eastAsia="Times New Roman" w:cstheme="minorHAnsi"/>
          <w:color w:val="000000" w:themeColor="text1"/>
          <w:sz w:val="24"/>
          <w:szCs w:val="24"/>
        </w:rPr>
        <w:br/>
      </w:r>
    </w:p>
    <w:p w14:paraId="7C1B695A" w14:textId="77777777" w:rsidR="00732A74" w:rsidRPr="00A75F47" w:rsidRDefault="00732A74" w:rsidP="00C93898">
      <w:pPr>
        <w:ind w:left="5760"/>
        <w:divId w:val="1358000537"/>
        <w:rPr>
          <w:rFonts w:eastAsia="Times New Roman" w:cstheme="minorHAnsi"/>
          <w:color w:val="000000" w:themeColor="text1"/>
          <w:sz w:val="24"/>
          <w:szCs w:val="24"/>
        </w:rPr>
      </w:pPr>
    </w:p>
    <w:p w14:paraId="64DC81EC" w14:textId="77777777" w:rsidR="00732A74" w:rsidRPr="00A75F47" w:rsidRDefault="00732A74" w:rsidP="00C93898">
      <w:pPr>
        <w:ind w:left="5760"/>
        <w:divId w:val="1358000537"/>
        <w:rPr>
          <w:rFonts w:eastAsia="Times New Roman" w:cstheme="minorHAnsi"/>
          <w:color w:val="000000" w:themeColor="text1"/>
          <w:sz w:val="24"/>
          <w:szCs w:val="24"/>
        </w:rPr>
      </w:pPr>
    </w:p>
    <w:p w14:paraId="53411220" w14:textId="42A591F0" w:rsidR="00DB0A18" w:rsidRPr="00A75F47" w:rsidRDefault="00DB0A18" w:rsidP="00C93898">
      <w:pPr>
        <w:ind w:left="5760"/>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rPr>
        <w:br/>
      </w:r>
      <w:r w:rsidRPr="00A75F47">
        <w:rPr>
          <w:rFonts w:eastAsia="Times New Roman" w:cstheme="minorHAnsi"/>
          <w:color w:val="000000" w:themeColor="text1"/>
          <w:sz w:val="24"/>
          <w:szCs w:val="24"/>
          <w:shd w:val="clear" w:color="auto" w:fill="FFFFFF"/>
        </w:rPr>
        <w:t>Name</w:t>
      </w:r>
      <w:r w:rsidR="007F6525" w:rsidRPr="00A75F47">
        <w:rPr>
          <w:rFonts w:eastAsia="Times New Roman" w:cstheme="minorHAnsi"/>
          <w:color w:val="000000" w:themeColor="text1"/>
          <w:sz w:val="24"/>
          <w:szCs w:val="24"/>
          <w:shd w:val="clear" w:color="auto" w:fill="FFFFFF"/>
        </w:rPr>
        <w:t xml:space="preserve"> date</w:t>
      </w:r>
    </w:p>
    <w:p w14:paraId="570FF1D2" w14:textId="39A66F72" w:rsidR="004D2DFA" w:rsidRPr="00A75F47" w:rsidRDefault="004D2DFA" w:rsidP="00C93898">
      <w:pPr>
        <w:ind w:left="5760"/>
        <w:divId w:val="1358000537"/>
        <w:rPr>
          <w:rFonts w:eastAsia="Times New Roman" w:cstheme="minorHAnsi"/>
          <w:color w:val="000000" w:themeColor="text1"/>
          <w:sz w:val="24"/>
          <w:szCs w:val="24"/>
          <w:shd w:val="clear" w:color="auto" w:fill="FFFFFF"/>
        </w:rPr>
      </w:pPr>
      <w:r w:rsidRPr="00A75F47">
        <w:rPr>
          <w:rFonts w:eastAsia="Times New Roman" w:cstheme="minorHAnsi"/>
          <w:color w:val="000000" w:themeColor="text1"/>
          <w:sz w:val="24"/>
          <w:szCs w:val="24"/>
          <w:shd w:val="clear" w:color="auto" w:fill="FFFFFF"/>
        </w:rPr>
        <w:t>All Rights Reserved</w:t>
      </w:r>
      <w:r w:rsidR="00494BBC" w:rsidRPr="00A75F47">
        <w:rPr>
          <w:rFonts w:eastAsia="Times New Roman" w:cstheme="minorHAnsi"/>
          <w:color w:val="000000" w:themeColor="text1"/>
          <w:sz w:val="24"/>
          <w:szCs w:val="24"/>
          <w:shd w:val="clear" w:color="auto" w:fill="FFFFFF"/>
        </w:rPr>
        <w:t>.</w:t>
      </w:r>
    </w:p>
    <w:p w14:paraId="33F6D753" w14:textId="77777777" w:rsidR="00DB0A18" w:rsidRPr="00A75F47" w:rsidRDefault="00DB0A18">
      <w:pPr>
        <w:rPr>
          <w:rFonts w:cstheme="minorHAnsi"/>
          <w:b/>
          <w:bCs/>
          <w:color w:val="000000" w:themeColor="text1"/>
          <w:sz w:val="24"/>
          <w:szCs w:val="24"/>
        </w:rPr>
      </w:pPr>
    </w:p>
    <w:p w14:paraId="311BCE62" w14:textId="77777777" w:rsidR="008C65CA" w:rsidRPr="00A75F47" w:rsidRDefault="008C65CA">
      <w:pPr>
        <w:rPr>
          <w:rFonts w:cstheme="minorHAnsi"/>
          <w:b/>
          <w:bCs/>
          <w:color w:val="000000" w:themeColor="text1"/>
          <w:sz w:val="24"/>
          <w:szCs w:val="24"/>
        </w:rPr>
      </w:pPr>
    </w:p>
    <w:p w14:paraId="12C961C4" w14:textId="77777777" w:rsidR="008C65CA" w:rsidRPr="00A75F47" w:rsidRDefault="008C65CA">
      <w:pPr>
        <w:rPr>
          <w:rFonts w:cstheme="minorHAnsi"/>
          <w:color w:val="000000" w:themeColor="text1"/>
          <w:sz w:val="24"/>
          <w:szCs w:val="24"/>
        </w:rPr>
      </w:pPr>
    </w:p>
    <w:sectPr w:rsidR="008C65CA" w:rsidRPr="00A75F4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AB502" w14:textId="77777777" w:rsidR="00B00F96" w:rsidRDefault="00B00F96" w:rsidP="0024625A">
      <w:r>
        <w:separator/>
      </w:r>
    </w:p>
  </w:endnote>
  <w:endnote w:type="continuationSeparator" w:id="0">
    <w:p w14:paraId="6A6F0227" w14:textId="77777777" w:rsidR="00B00F96" w:rsidRDefault="00B00F96" w:rsidP="00246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ICTFontTextStyleTallBody">
    <w:altName w:val="Cambria"/>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74F03" w14:textId="77777777" w:rsidR="0024625A" w:rsidRPr="0024625A" w:rsidRDefault="0024625A">
    <w:pPr>
      <w:tabs>
        <w:tab w:val="center" w:pos="4550"/>
        <w:tab w:val="left" w:pos="5818"/>
      </w:tabs>
      <w:ind w:right="260"/>
      <w:jc w:val="right"/>
      <w:rPr>
        <w:sz w:val="20"/>
        <w:szCs w:val="20"/>
      </w:rPr>
    </w:pPr>
    <w:r w:rsidRPr="0024625A">
      <w:rPr>
        <w:spacing w:val="60"/>
        <w:sz w:val="20"/>
        <w:szCs w:val="20"/>
      </w:rPr>
      <w:t>Page</w:t>
    </w:r>
    <w:r w:rsidRPr="0024625A">
      <w:rPr>
        <w:sz w:val="20"/>
        <w:szCs w:val="20"/>
      </w:rPr>
      <w:t xml:space="preserve"> </w:t>
    </w:r>
    <w:r w:rsidRPr="0024625A">
      <w:rPr>
        <w:sz w:val="20"/>
        <w:szCs w:val="20"/>
      </w:rPr>
      <w:fldChar w:fldCharType="begin"/>
    </w:r>
    <w:r w:rsidRPr="0024625A">
      <w:rPr>
        <w:sz w:val="20"/>
        <w:szCs w:val="20"/>
      </w:rPr>
      <w:instrText xml:space="preserve"> PAGE   \* MERGEFORMAT </w:instrText>
    </w:r>
    <w:r w:rsidRPr="0024625A">
      <w:rPr>
        <w:sz w:val="20"/>
        <w:szCs w:val="20"/>
      </w:rPr>
      <w:fldChar w:fldCharType="separate"/>
    </w:r>
    <w:r w:rsidRPr="0024625A">
      <w:rPr>
        <w:noProof/>
        <w:sz w:val="20"/>
        <w:szCs w:val="20"/>
      </w:rPr>
      <w:t>1</w:t>
    </w:r>
    <w:r w:rsidRPr="0024625A">
      <w:rPr>
        <w:sz w:val="20"/>
        <w:szCs w:val="20"/>
      </w:rPr>
      <w:fldChar w:fldCharType="end"/>
    </w:r>
    <w:r w:rsidRPr="0024625A">
      <w:rPr>
        <w:sz w:val="20"/>
        <w:szCs w:val="20"/>
      </w:rPr>
      <w:t xml:space="preserve"> | </w:t>
    </w:r>
    <w:r w:rsidRPr="0024625A">
      <w:rPr>
        <w:sz w:val="20"/>
        <w:szCs w:val="20"/>
      </w:rPr>
      <w:fldChar w:fldCharType="begin"/>
    </w:r>
    <w:r w:rsidRPr="0024625A">
      <w:rPr>
        <w:sz w:val="20"/>
        <w:szCs w:val="20"/>
      </w:rPr>
      <w:instrText xml:space="preserve"> NUMPAGES  \* Arabic  \* MERGEFORMAT </w:instrText>
    </w:r>
    <w:r w:rsidRPr="0024625A">
      <w:rPr>
        <w:sz w:val="20"/>
        <w:szCs w:val="20"/>
      </w:rPr>
      <w:fldChar w:fldCharType="separate"/>
    </w:r>
    <w:r w:rsidRPr="0024625A">
      <w:rPr>
        <w:noProof/>
        <w:sz w:val="20"/>
        <w:szCs w:val="20"/>
      </w:rPr>
      <w:t>1</w:t>
    </w:r>
    <w:r w:rsidRPr="0024625A">
      <w:rPr>
        <w:sz w:val="20"/>
        <w:szCs w:val="20"/>
      </w:rPr>
      <w:fldChar w:fldCharType="end"/>
    </w:r>
  </w:p>
  <w:p w14:paraId="7501A6BD" w14:textId="77777777" w:rsidR="0024625A" w:rsidRDefault="00246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BA1F9" w14:textId="77777777" w:rsidR="00B00F96" w:rsidRDefault="00B00F96" w:rsidP="0024625A">
      <w:r>
        <w:separator/>
      </w:r>
    </w:p>
  </w:footnote>
  <w:footnote w:type="continuationSeparator" w:id="0">
    <w:p w14:paraId="592B0EC8" w14:textId="77777777" w:rsidR="00B00F96" w:rsidRDefault="00B00F96" w:rsidP="00246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E504A"/>
    <w:multiLevelType w:val="hybridMultilevel"/>
    <w:tmpl w:val="A5649952"/>
    <w:lvl w:ilvl="0" w:tplc="DD8E1180">
      <w:numFmt w:val="bullet"/>
      <w:lvlText w:val="•"/>
      <w:lvlJc w:val="left"/>
      <w:pPr>
        <w:ind w:left="1087" w:hanging="727"/>
      </w:pPr>
      <w:rPr>
        <w:rFonts w:ascii="UICTFontTextStyleTallBody" w:eastAsia="Times New Roman" w:hAnsi="UICTFontTextStyleTallBody"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DA3180"/>
    <w:multiLevelType w:val="hybridMultilevel"/>
    <w:tmpl w:val="4CACC92A"/>
    <w:lvl w:ilvl="0" w:tplc="0C090001">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144DD0"/>
    <w:multiLevelType w:val="hybridMultilevel"/>
    <w:tmpl w:val="B4B89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7277B2"/>
    <w:multiLevelType w:val="hybridMultilevel"/>
    <w:tmpl w:val="6FF0E66A"/>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B1B52F9"/>
    <w:multiLevelType w:val="hybridMultilevel"/>
    <w:tmpl w:val="DA7E9A42"/>
    <w:lvl w:ilvl="0" w:tplc="0C090001">
      <w:start w:val="1"/>
      <w:numFmt w:val="bullet"/>
      <w:lvlText w:val=""/>
      <w:lvlJc w:val="left"/>
      <w:pPr>
        <w:ind w:left="1287" w:hanging="360"/>
      </w:pPr>
      <w:rPr>
        <w:rFonts w:ascii="Symbol" w:hAnsi="Symbol" w:hint="default"/>
      </w:rPr>
    </w:lvl>
    <w:lvl w:ilvl="1" w:tplc="81D420E0">
      <w:numFmt w:val="bullet"/>
      <w:lvlText w:val="•"/>
      <w:lvlJc w:val="left"/>
      <w:pPr>
        <w:ind w:left="2007" w:hanging="360"/>
      </w:pPr>
      <w:rPr>
        <w:rFonts w:ascii="UICTFontTextStyleTallBody" w:eastAsia="Times New Roman" w:hAnsi="UICTFontTextStyleTallBody" w:cs="Times New Roman"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 w15:restartNumberingAfterBreak="0">
    <w:nsid w:val="394F5B37"/>
    <w:multiLevelType w:val="hybridMultilevel"/>
    <w:tmpl w:val="3684C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EB77B8"/>
    <w:multiLevelType w:val="hybridMultilevel"/>
    <w:tmpl w:val="28E8D70A"/>
    <w:lvl w:ilvl="0" w:tplc="C04A4E22">
      <w:numFmt w:val="bullet"/>
      <w:lvlText w:val="•"/>
      <w:lvlJc w:val="left"/>
      <w:pPr>
        <w:ind w:left="1440" w:hanging="360"/>
      </w:pPr>
      <w:rPr>
        <w:rFonts w:ascii="UICTFontTextStyleTallBody" w:eastAsia="Times New Roman" w:hAnsi="UICTFontTextStyleTallBody"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CF63158"/>
    <w:multiLevelType w:val="hybridMultilevel"/>
    <w:tmpl w:val="4DCABD3A"/>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66D831F5"/>
    <w:multiLevelType w:val="hybridMultilevel"/>
    <w:tmpl w:val="97FC2B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03D3451"/>
    <w:multiLevelType w:val="hybridMultilevel"/>
    <w:tmpl w:val="91DE6FE2"/>
    <w:lvl w:ilvl="0" w:tplc="0C090001">
      <w:start w:val="1"/>
      <w:numFmt w:val="bullet"/>
      <w:lvlText w:val=""/>
      <w:lvlJc w:val="left"/>
      <w:pPr>
        <w:ind w:left="720" w:hanging="360"/>
      </w:pPr>
      <w:rPr>
        <w:rFonts w:ascii="Symbol" w:hAnsi="Symbol" w:hint="default"/>
      </w:rPr>
    </w:lvl>
    <w:lvl w:ilvl="1" w:tplc="C04A4E22">
      <w:numFmt w:val="bullet"/>
      <w:lvlText w:val="•"/>
      <w:lvlJc w:val="left"/>
      <w:pPr>
        <w:ind w:left="1440" w:hanging="360"/>
      </w:pPr>
      <w:rPr>
        <w:rFonts w:ascii="UICTFontTextStyleTallBody" w:eastAsia="Times New Roman" w:hAnsi="UICTFontTextStyleTallBody"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4"/>
  </w:num>
  <w:num w:numId="4">
    <w:abstractNumId w:val="2"/>
  </w:num>
  <w:num w:numId="5">
    <w:abstractNumId w:val="8"/>
  </w:num>
  <w:num w:numId="6">
    <w:abstractNumId w:val="3"/>
  </w:num>
  <w:num w:numId="7">
    <w:abstractNumId w:val="1"/>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F9F"/>
    <w:rsid w:val="00014A01"/>
    <w:rsid w:val="000410EF"/>
    <w:rsid w:val="00057AE2"/>
    <w:rsid w:val="000811D2"/>
    <w:rsid w:val="000B207C"/>
    <w:rsid w:val="000D23BC"/>
    <w:rsid w:val="000F5914"/>
    <w:rsid w:val="00104559"/>
    <w:rsid w:val="001046BD"/>
    <w:rsid w:val="00113D26"/>
    <w:rsid w:val="00173608"/>
    <w:rsid w:val="00193951"/>
    <w:rsid w:val="001A1970"/>
    <w:rsid w:val="001C40E7"/>
    <w:rsid w:val="001D0C11"/>
    <w:rsid w:val="001D7EA3"/>
    <w:rsid w:val="001E69A4"/>
    <w:rsid w:val="001E6AEB"/>
    <w:rsid w:val="001E6F5D"/>
    <w:rsid w:val="00243F5F"/>
    <w:rsid w:val="0024625A"/>
    <w:rsid w:val="0024659E"/>
    <w:rsid w:val="00255724"/>
    <w:rsid w:val="00267D92"/>
    <w:rsid w:val="00272E57"/>
    <w:rsid w:val="00286343"/>
    <w:rsid w:val="002A1A73"/>
    <w:rsid w:val="002B6B0B"/>
    <w:rsid w:val="002C0F77"/>
    <w:rsid w:val="002D08C0"/>
    <w:rsid w:val="002D1C06"/>
    <w:rsid w:val="002D5867"/>
    <w:rsid w:val="002D7672"/>
    <w:rsid w:val="002F1ADB"/>
    <w:rsid w:val="00302218"/>
    <w:rsid w:val="0030409F"/>
    <w:rsid w:val="003076DE"/>
    <w:rsid w:val="00313F9D"/>
    <w:rsid w:val="003705F8"/>
    <w:rsid w:val="00385E7C"/>
    <w:rsid w:val="003864CA"/>
    <w:rsid w:val="003D6160"/>
    <w:rsid w:val="003F1D54"/>
    <w:rsid w:val="00447844"/>
    <w:rsid w:val="00461484"/>
    <w:rsid w:val="00484A2B"/>
    <w:rsid w:val="00494BBC"/>
    <w:rsid w:val="004A5CA7"/>
    <w:rsid w:val="004D2DFA"/>
    <w:rsid w:val="005014D9"/>
    <w:rsid w:val="0051182C"/>
    <w:rsid w:val="005257CD"/>
    <w:rsid w:val="0056148D"/>
    <w:rsid w:val="00594BE5"/>
    <w:rsid w:val="005A2971"/>
    <w:rsid w:val="005C724B"/>
    <w:rsid w:val="005D4903"/>
    <w:rsid w:val="00606C3B"/>
    <w:rsid w:val="006277B3"/>
    <w:rsid w:val="00640E48"/>
    <w:rsid w:val="006436A1"/>
    <w:rsid w:val="00656FE9"/>
    <w:rsid w:val="00686CB4"/>
    <w:rsid w:val="006B4186"/>
    <w:rsid w:val="006C3605"/>
    <w:rsid w:val="006C3A39"/>
    <w:rsid w:val="00732A74"/>
    <w:rsid w:val="00741E0C"/>
    <w:rsid w:val="00751763"/>
    <w:rsid w:val="007564FE"/>
    <w:rsid w:val="00783B5B"/>
    <w:rsid w:val="0078552A"/>
    <w:rsid w:val="007928FC"/>
    <w:rsid w:val="007B2F9F"/>
    <w:rsid w:val="007C15A7"/>
    <w:rsid w:val="007C5103"/>
    <w:rsid w:val="007F6525"/>
    <w:rsid w:val="007F6D71"/>
    <w:rsid w:val="00814013"/>
    <w:rsid w:val="008A2B31"/>
    <w:rsid w:val="008C65CA"/>
    <w:rsid w:val="008F13FE"/>
    <w:rsid w:val="008F65D4"/>
    <w:rsid w:val="009263BA"/>
    <w:rsid w:val="00941995"/>
    <w:rsid w:val="00972C90"/>
    <w:rsid w:val="00987216"/>
    <w:rsid w:val="009A1D67"/>
    <w:rsid w:val="009B2AC6"/>
    <w:rsid w:val="009B681B"/>
    <w:rsid w:val="009E590D"/>
    <w:rsid w:val="00A0342D"/>
    <w:rsid w:val="00A11B8F"/>
    <w:rsid w:val="00A231BB"/>
    <w:rsid w:val="00A246FF"/>
    <w:rsid w:val="00A361F7"/>
    <w:rsid w:val="00A5503A"/>
    <w:rsid w:val="00A73A62"/>
    <w:rsid w:val="00A75F47"/>
    <w:rsid w:val="00A8061B"/>
    <w:rsid w:val="00B00F96"/>
    <w:rsid w:val="00B2105D"/>
    <w:rsid w:val="00B52C5B"/>
    <w:rsid w:val="00B73805"/>
    <w:rsid w:val="00B74C8E"/>
    <w:rsid w:val="00BB19D7"/>
    <w:rsid w:val="00BC6D59"/>
    <w:rsid w:val="00BD1C07"/>
    <w:rsid w:val="00C10EE1"/>
    <w:rsid w:val="00C1714E"/>
    <w:rsid w:val="00C20E4D"/>
    <w:rsid w:val="00C214AD"/>
    <w:rsid w:val="00C25E0F"/>
    <w:rsid w:val="00C36471"/>
    <w:rsid w:val="00C4599A"/>
    <w:rsid w:val="00C754AC"/>
    <w:rsid w:val="00C93898"/>
    <w:rsid w:val="00CC12BF"/>
    <w:rsid w:val="00CD4F96"/>
    <w:rsid w:val="00CE5C07"/>
    <w:rsid w:val="00CF0B1B"/>
    <w:rsid w:val="00CF3D3B"/>
    <w:rsid w:val="00D13FD5"/>
    <w:rsid w:val="00D45E5F"/>
    <w:rsid w:val="00D70405"/>
    <w:rsid w:val="00D73CE6"/>
    <w:rsid w:val="00D74AE5"/>
    <w:rsid w:val="00DB0A18"/>
    <w:rsid w:val="00DE09E2"/>
    <w:rsid w:val="00E06F6A"/>
    <w:rsid w:val="00E168EF"/>
    <w:rsid w:val="00E36D43"/>
    <w:rsid w:val="00E51E58"/>
    <w:rsid w:val="00E56BE8"/>
    <w:rsid w:val="00EF2E14"/>
    <w:rsid w:val="00F141E4"/>
    <w:rsid w:val="00F147D8"/>
    <w:rsid w:val="00F3011B"/>
    <w:rsid w:val="00F6749A"/>
    <w:rsid w:val="00F71038"/>
    <w:rsid w:val="00F76CA8"/>
    <w:rsid w:val="00F97867"/>
    <w:rsid w:val="00FA38BB"/>
    <w:rsid w:val="00FE1773"/>
    <w:rsid w:val="00FF61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AB74"/>
  <w15:chartTrackingRefBased/>
  <w15:docId w15:val="{3EC19DBE-F5CD-C049-A908-C5B18C9B3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0A18"/>
  </w:style>
  <w:style w:type="paragraph" w:styleId="Header">
    <w:name w:val="header"/>
    <w:basedOn w:val="Normal"/>
    <w:link w:val="HeaderChar"/>
    <w:uiPriority w:val="99"/>
    <w:unhideWhenUsed/>
    <w:rsid w:val="0024625A"/>
    <w:pPr>
      <w:tabs>
        <w:tab w:val="center" w:pos="4513"/>
        <w:tab w:val="right" w:pos="9026"/>
      </w:tabs>
    </w:pPr>
  </w:style>
  <w:style w:type="character" w:customStyle="1" w:styleId="HeaderChar">
    <w:name w:val="Header Char"/>
    <w:basedOn w:val="DefaultParagraphFont"/>
    <w:link w:val="Header"/>
    <w:uiPriority w:val="99"/>
    <w:rsid w:val="0024625A"/>
  </w:style>
  <w:style w:type="paragraph" w:styleId="Footer">
    <w:name w:val="footer"/>
    <w:basedOn w:val="Normal"/>
    <w:link w:val="FooterChar"/>
    <w:uiPriority w:val="99"/>
    <w:unhideWhenUsed/>
    <w:rsid w:val="0024625A"/>
    <w:pPr>
      <w:tabs>
        <w:tab w:val="center" w:pos="4513"/>
        <w:tab w:val="right" w:pos="9026"/>
      </w:tabs>
    </w:pPr>
  </w:style>
  <w:style w:type="character" w:customStyle="1" w:styleId="FooterChar">
    <w:name w:val="Footer Char"/>
    <w:basedOn w:val="DefaultParagraphFont"/>
    <w:link w:val="Footer"/>
    <w:uiPriority w:val="99"/>
    <w:rsid w:val="0024625A"/>
  </w:style>
  <w:style w:type="paragraph" w:styleId="ListParagraph">
    <w:name w:val="List Paragraph"/>
    <w:basedOn w:val="Normal"/>
    <w:uiPriority w:val="34"/>
    <w:qFormat/>
    <w:rsid w:val="006B41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8000537">
      <w:bodyDiv w:val="1"/>
      <w:marLeft w:val="0"/>
      <w:marRight w:val="0"/>
      <w:marTop w:val="0"/>
      <w:marBottom w:val="0"/>
      <w:divBdr>
        <w:top w:val="none" w:sz="0" w:space="0" w:color="auto"/>
        <w:left w:val="none" w:sz="0" w:space="0" w:color="auto"/>
        <w:bottom w:val="none" w:sz="0" w:space="0" w:color="auto"/>
        <w:right w:val="none" w:sz="0" w:space="0" w:color="auto"/>
      </w:divBdr>
      <w:divsChild>
        <w:div w:id="529926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7</Pages>
  <Words>2442</Words>
  <Characters>13923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Hollins</dc:creator>
  <cp:keywords/>
  <dc:description/>
  <cp:lastModifiedBy>Mike Holt</cp:lastModifiedBy>
  <cp:revision>13</cp:revision>
  <dcterms:created xsi:type="dcterms:W3CDTF">2021-09-21T21:06:00Z</dcterms:created>
  <dcterms:modified xsi:type="dcterms:W3CDTF">2021-09-21T23:55:00Z</dcterms:modified>
</cp:coreProperties>
</file>